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146A0" w:rsidRDefault="00CF450B" w:rsidP="002146A0">
      <w:pPr>
        <w:spacing w:before="120" w:after="120"/>
        <w:jc w:val="center"/>
        <w:rPr>
          <w:b/>
          <w:sz w:val="28"/>
          <w:szCs w:val="28"/>
        </w:rPr>
      </w:pPr>
      <w:r w:rsidRPr="00CF450B">
        <w:rPr>
          <w:b/>
          <w:sz w:val="28"/>
          <w:szCs w:val="28"/>
        </w:rPr>
        <w:t>Кафедра геології та розвідки родовищ корисних копалин</w:t>
      </w:r>
    </w:p>
    <w:p w:rsidR="009B3AEE" w:rsidRDefault="009B3AEE" w:rsidP="009B3AEE">
      <w:pPr>
        <w:spacing w:before="120" w:after="120"/>
        <w:jc w:val="center"/>
        <w:rPr>
          <w:b/>
          <w:bCs/>
          <w:sz w:val="28"/>
          <w:szCs w:val="28"/>
        </w:rPr>
      </w:pPr>
    </w:p>
    <w:p w:rsidR="00EB6FC1" w:rsidRPr="00CF450B" w:rsidRDefault="00EB6FC1" w:rsidP="009B3AEE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Style w:val="ae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6"/>
      </w:tblGrid>
      <w:tr w:rsidR="009B3AEE" w:rsidRPr="006E5ACF" w:rsidTr="008B63DE">
        <w:trPr>
          <w:trHeight w:val="1458"/>
        </w:trPr>
        <w:tc>
          <w:tcPr>
            <w:tcW w:w="4503" w:type="dxa"/>
            <w:vAlign w:val="center"/>
          </w:tcPr>
          <w:p w:rsidR="009B3AEE" w:rsidRPr="006E5ACF" w:rsidRDefault="009B3AEE" w:rsidP="008B63DE">
            <w:pPr>
              <w:ind w:left="42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6D5C0595" wp14:editId="7E4F2973">
                  <wp:extent cx="2896843" cy="114043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14" cy="114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vAlign w:val="center"/>
          </w:tcPr>
          <w:p w:rsidR="00F343F6" w:rsidRPr="00B568A9" w:rsidRDefault="00F343F6" w:rsidP="00F343F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568A9">
              <w:rPr>
                <w:b/>
                <w:sz w:val="28"/>
                <w:szCs w:val="28"/>
              </w:rPr>
              <w:t>«ЗАТВЕРДЖЕНО»</w:t>
            </w:r>
          </w:p>
          <w:p w:rsidR="00F343F6" w:rsidRPr="00B568A9" w:rsidRDefault="00F343F6" w:rsidP="00F343F6">
            <w:pPr>
              <w:ind w:left="34"/>
              <w:jc w:val="center"/>
              <w:rPr>
                <w:bCs/>
                <w:color w:val="191919"/>
                <w:spacing w:val="-8"/>
                <w:sz w:val="28"/>
                <w:szCs w:val="28"/>
              </w:rPr>
            </w:pPr>
            <w:r w:rsidRPr="00B568A9">
              <w:rPr>
                <w:bCs/>
                <w:color w:val="191919"/>
                <w:spacing w:val="-8"/>
                <w:sz w:val="28"/>
                <w:szCs w:val="28"/>
              </w:rPr>
              <w:t>Декан факультету ПНТ</w:t>
            </w:r>
          </w:p>
          <w:p w:rsidR="00F343F6" w:rsidRPr="00B568A9" w:rsidRDefault="00F343F6" w:rsidP="00F343F6">
            <w:pPr>
              <w:ind w:left="34"/>
              <w:jc w:val="center"/>
              <w:rPr>
                <w:sz w:val="16"/>
                <w:szCs w:val="16"/>
                <w:lang w:val="ru-RU"/>
              </w:rPr>
            </w:pPr>
            <w:r w:rsidRPr="00B568A9">
              <w:rPr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1D2D4B5F" wp14:editId="6DB14D8E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30480</wp:posOffset>
                  </wp:positionV>
                  <wp:extent cx="624205" cy="382905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7" t="46053" r="35599" b="32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382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3F6" w:rsidRPr="00B568A9" w:rsidRDefault="00F343F6" w:rsidP="00F343F6">
            <w:pPr>
              <w:ind w:left="600"/>
              <w:rPr>
                <w:sz w:val="28"/>
                <w:szCs w:val="28"/>
                <w:lang w:val="ru-RU"/>
              </w:rPr>
            </w:pPr>
            <w:r w:rsidRPr="00B568A9"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1383E" wp14:editId="17A74D9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160020</wp:posOffset>
                      </wp:positionV>
                      <wp:extent cx="864235" cy="13335"/>
                      <wp:effectExtent l="0" t="0" r="12065" b="2476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235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2.6pt" to="205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568A9">
              <w:rPr>
                <w:sz w:val="28"/>
                <w:szCs w:val="28"/>
                <w:lang w:val="ru-RU"/>
              </w:rPr>
              <w:t>Приходченко В.Ф.</w:t>
            </w:r>
            <w:r w:rsidRPr="00B568A9">
              <w:rPr>
                <w:sz w:val="28"/>
                <w:szCs w:val="28"/>
              </w:rPr>
              <w:t xml:space="preserve"> </w:t>
            </w:r>
          </w:p>
          <w:p w:rsidR="00F343F6" w:rsidRPr="00B568A9" w:rsidRDefault="00F343F6" w:rsidP="00F343F6">
            <w:pPr>
              <w:ind w:left="34"/>
              <w:jc w:val="center"/>
              <w:rPr>
                <w:sz w:val="16"/>
                <w:szCs w:val="16"/>
                <w:lang w:val="ru-RU"/>
              </w:rPr>
            </w:pPr>
          </w:p>
          <w:p w:rsidR="009B3AEE" w:rsidRPr="006E5ACF" w:rsidRDefault="00DD4944" w:rsidP="006C23E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A814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ru-RU"/>
              </w:rPr>
              <w:t>15</w:t>
            </w:r>
            <w:r w:rsidRPr="00A814AE">
              <w:rPr>
                <w:sz w:val="28"/>
                <w:szCs w:val="28"/>
                <w:u w:val="single"/>
              </w:rPr>
              <w:t>»</w:t>
            </w:r>
            <w:r w:rsidRPr="00A814AE">
              <w:rPr>
                <w:sz w:val="28"/>
                <w:szCs w:val="28"/>
              </w:rPr>
              <w:t xml:space="preserve">  </w:t>
            </w:r>
            <w:r w:rsidRPr="00A814A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червня</w:t>
            </w:r>
            <w:proofErr w:type="spellEnd"/>
            <w:r w:rsidRPr="00A814AE">
              <w:rPr>
                <w:sz w:val="28"/>
                <w:szCs w:val="28"/>
                <w:u w:val="single"/>
              </w:rPr>
              <w:t xml:space="preserve">  </w:t>
            </w:r>
            <w:r w:rsidRPr="00A814A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814AE">
              <w:rPr>
                <w:sz w:val="28"/>
                <w:szCs w:val="28"/>
              </w:rPr>
              <w:t xml:space="preserve"> року</w:t>
            </w:r>
          </w:p>
        </w:tc>
      </w:tr>
    </w:tbl>
    <w:p w:rsidR="00E55A10" w:rsidRDefault="00E55A10" w:rsidP="00E55A10">
      <w:pPr>
        <w:jc w:val="center"/>
        <w:rPr>
          <w:b/>
          <w:sz w:val="28"/>
          <w:szCs w:val="28"/>
        </w:rPr>
      </w:pPr>
    </w:p>
    <w:p w:rsidR="009B3AEE" w:rsidRDefault="009B3AEE" w:rsidP="00E55A10">
      <w:pPr>
        <w:jc w:val="center"/>
        <w:rPr>
          <w:b/>
          <w:sz w:val="28"/>
          <w:szCs w:val="28"/>
        </w:rPr>
      </w:pPr>
    </w:p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870F6B" w:rsidRDefault="00870F6B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70F6B">
        <w:rPr>
          <w:sz w:val="28"/>
          <w:szCs w:val="28"/>
        </w:rPr>
        <w:t>«Структури рудних полів та родовищ»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E414AB" w:rsidRPr="006E5ACF" w:rsidTr="00EB6FC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E414AB" w:rsidP="00E414AB">
            <w:r w:rsidRPr="00516D80">
              <w:t>Галузь знань</w:t>
            </w:r>
            <w:r w:rsidR="00E16396" w:rsidRPr="00516D80">
              <w:t xml:space="preserve"> ……………</w:t>
            </w:r>
            <w:r w:rsidR="004762A7" w:rsidRPr="00516D80">
              <w:t>.</w:t>
            </w:r>
            <w:r w:rsidR="00E16396" w:rsidRPr="00516D80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516D80" w:rsidP="00E16396">
            <w:r w:rsidRPr="00516D80">
              <w:t>1</w:t>
            </w:r>
            <w:r w:rsidRPr="00061140">
              <w:rPr>
                <w:lang w:val="ru-RU"/>
              </w:rPr>
              <w:t>0</w:t>
            </w:r>
            <w:r w:rsidRPr="00516D80">
              <w:t xml:space="preserve"> Природничі науки</w:t>
            </w:r>
          </w:p>
        </w:tc>
      </w:tr>
      <w:tr w:rsidR="00E414AB" w:rsidRPr="006E5ACF" w:rsidTr="00EB6FC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E414AB" w:rsidP="00E414AB">
            <w:r w:rsidRPr="00516D80">
              <w:t>Спеціальність</w:t>
            </w:r>
            <w:r w:rsidR="00E16396" w:rsidRPr="00516D80">
              <w:t xml:space="preserve"> …………….</w:t>
            </w:r>
            <w:r w:rsidR="004762A7" w:rsidRPr="00516D80">
              <w:t>.</w:t>
            </w:r>
            <w:r w:rsidR="00E16396" w:rsidRPr="00516D80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516D80" w:rsidP="00E16396">
            <w:r w:rsidRPr="00516D80">
              <w:t>1</w:t>
            </w:r>
            <w:r w:rsidRPr="00516D80">
              <w:rPr>
                <w:lang w:val="en-US"/>
              </w:rPr>
              <w:t>03</w:t>
            </w:r>
            <w:r w:rsidRPr="00516D80">
              <w:t xml:space="preserve"> Науки про Землю</w:t>
            </w:r>
          </w:p>
        </w:tc>
      </w:tr>
      <w:tr w:rsidR="00E414AB" w:rsidRPr="006E5ACF" w:rsidTr="00EB6FC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E414AB" w:rsidP="00E414AB">
            <w:r w:rsidRPr="00516D80">
              <w:t>Освітній рівень</w:t>
            </w:r>
            <w:r w:rsidR="00E16396" w:rsidRPr="00516D80">
              <w:t>……………</w:t>
            </w:r>
            <w:r w:rsidR="004762A7" w:rsidRPr="00516D80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154C30" w:rsidP="00E16396">
            <w:pPr>
              <w:rPr>
                <w:lang w:val="ru-RU"/>
              </w:rPr>
            </w:pPr>
            <w:r>
              <w:rPr>
                <w:lang w:val="ru-RU"/>
              </w:rPr>
              <w:t>перший (</w:t>
            </w:r>
            <w:proofErr w:type="spellStart"/>
            <w:r w:rsidR="000A716D">
              <w:rPr>
                <w:lang w:val="ru-RU"/>
              </w:rPr>
              <w:t>б</w:t>
            </w:r>
            <w:r w:rsidR="00516D80" w:rsidRPr="00516D80">
              <w:rPr>
                <w:lang w:val="ru-RU"/>
              </w:rPr>
              <w:t>акалавр</w:t>
            </w:r>
            <w:r>
              <w:rPr>
                <w:lang w:val="ru-RU"/>
              </w:rPr>
              <w:t>ський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E414AB" w:rsidRPr="006E5ACF" w:rsidTr="00EB6FC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9D4E00" w:rsidP="00A63728">
            <w:r w:rsidRPr="00516D80">
              <w:t>Статус</w:t>
            </w:r>
            <w:r w:rsidR="00E414AB" w:rsidRPr="00516D80">
              <w:t xml:space="preserve"> </w:t>
            </w:r>
            <w:r w:rsidR="004446AF" w:rsidRPr="00516D80">
              <w:t>………………</w:t>
            </w:r>
            <w:r w:rsidR="00A63728" w:rsidRPr="00516D80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516D80" w:rsidRDefault="000A716D" w:rsidP="00E16396">
            <w:r>
              <w:rPr>
                <w:color w:val="000000" w:themeColor="text1"/>
              </w:rPr>
              <w:t>в</w:t>
            </w:r>
            <w:r w:rsidR="00F24BCE">
              <w:rPr>
                <w:color w:val="000000" w:themeColor="text1"/>
              </w:rPr>
              <w:t>ибіркова</w:t>
            </w:r>
          </w:p>
        </w:tc>
      </w:tr>
      <w:tr w:rsidR="00840E39" w:rsidRPr="006E5ACF" w:rsidTr="00EB6FC1">
        <w:tc>
          <w:tcPr>
            <w:tcW w:w="3402" w:type="dxa"/>
            <w:tcMar>
              <w:left w:w="28" w:type="dxa"/>
              <w:right w:w="28" w:type="dxa"/>
            </w:tcMar>
          </w:tcPr>
          <w:p w:rsidR="00840E39" w:rsidRPr="00516D80" w:rsidRDefault="004446AF" w:rsidP="00EB6FC1">
            <w:pPr>
              <w:ind w:left="-170" w:firstLine="170"/>
            </w:pPr>
            <w:r w:rsidRPr="00516D80">
              <w:t>Загальний о</w:t>
            </w:r>
            <w:r w:rsidR="00A63728" w:rsidRPr="00516D80">
              <w:t xml:space="preserve">бсяг </w:t>
            </w:r>
            <w:r w:rsidRPr="00516D80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516D80" w:rsidRDefault="009B3AEE" w:rsidP="009B3AEE">
            <w:r>
              <w:rPr>
                <w:color w:val="000000" w:themeColor="text1"/>
              </w:rPr>
              <w:t>4</w:t>
            </w:r>
            <w:r w:rsidR="00A63728" w:rsidRPr="00870F6B">
              <w:rPr>
                <w:color w:val="000000" w:themeColor="text1"/>
              </w:rPr>
              <w:t xml:space="preserve"> кредит</w:t>
            </w:r>
            <w:r>
              <w:rPr>
                <w:color w:val="000000" w:themeColor="text1"/>
              </w:rPr>
              <w:t>и</w:t>
            </w:r>
            <w:r w:rsidR="00A63728" w:rsidRPr="00870F6B">
              <w:rPr>
                <w:color w:val="000000" w:themeColor="text1"/>
              </w:rPr>
              <w:t xml:space="preserve"> </w:t>
            </w:r>
            <w:r w:rsidR="002F4372" w:rsidRPr="0087174C">
              <w:t>ЄКТС</w:t>
            </w:r>
            <w:r w:rsidR="00A63728" w:rsidRPr="00870F6B">
              <w:rPr>
                <w:color w:val="000000" w:themeColor="text1"/>
              </w:rPr>
              <w:t xml:space="preserve"> </w:t>
            </w:r>
            <w:r w:rsidR="004446AF" w:rsidRPr="00870F6B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2</w:t>
            </w:r>
            <w:r w:rsidR="004446AF" w:rsidRPr="00870F6B">
              <w:rPr>
                <w:color w:val="000000" w:themeColor="text1"/>
              </w:rPr>
              <w:t>0 годин)</w:t>
            </w:r>
          </w:p>
        </w:tc>
      </w:tr>
      <w:tr w:rsidR="00840E39" w:rsidRPr="006E5ACF" w:rsidTr="00EB6FC1">
        <w:tc>
          <w:tcPr>
            <w:tcW w:w="3402" w:type="dxa"/>
            <w:tcMar>
              <w:left w:w="28" w:type="dxa"/>
              <w:right w:w="28" w:type="dxa"/>
            </w:tcMar>
          </w:tcPr>
          <w:p w:rsidR="00840E39" w:rsidRPr="00516D80" w:rsidRDefault="00840E39" w:rsidP="00EB6FC1">
            <w:r w:rsidRPr="00516D80">
              <w:t>Форма підсумкового контролю</w:t>
            </w:r>
            <w:r w:rsidR="00E16396" w:rsidRPr="00516D80">
              <w:t xml:space="preserve"> </w:t>
            </w:r>
            <w:r w:rsidR="004762A7" w:rsidRPr="00516D80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516D80" w:rsidRDefault="003C343B" w:rsidP="004762A7">
            <w:r>
              <w:t>диференційований залік</w:t>
            </w:r>
          </w:p>
        </w:tc>
      </w:tr>
      <w:tr w:rsidR="00274A96" w:rsidRPr="006E5ACF" w:rsidTr="00EB6FC1">
        <w:tc>
          <w:tcPr>
            <w:tcW w:w="3402" w:type="dxa"/>
            <w:tcMar>
              <w:left w:w="28" w:type="dxa"/>
              <w:right w:w="28" w:type="dxa"/>
            </w:tcMar>
          </w:tcPr>
          <w:p w:rsidR="00274A96" w:rsidRPr="00516D80" w:rsidRDefault="00274A96" w:rsidP="004762A7">
            <w:r w:rsidRPr="00516D80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516D80" w:rsidRDefault="00554040" w:rsidP="00DD4944">
            <w:r>
              <w:rPr>
                <w:lang w:val="ru-RU"/>
              </w:rPr>
              <w:t>3</w:t>
            </w:r>
            <w:r w:rsidR="00274A96" w:rsidRPr="00516D80">
              <w:t>-й семестр</w:t>
            </w:r>
            <w:r w:rsidR="001019BC">
              <w:t xml:space="preserve"> </w:t>
            </w:r>
          </w:p>
        </w:tc>
      </w:tr>
      <w:tr w:rsidR="001620F7" w:rsidRPr="006E5ACF" w:rsidTr="00EB6FC1">
        <w:tc>
          <w:tcPr>
            <w:tcW w:w="3402" w:type="dxa"/>
            <w:tcMar>
              <w:left w:w="28" w:type="dxa"/>
              <w:right w:w="28" w:type="dxa"/>
            </w:tcMar>
          </w:tcPr>
          <w:p w:rsidR="001620F7" w:rsidRPr="00516D80" w:rsidRDefault="001620F7" w:rsidP="00DD24E8">
            <w:r w:rsidRPr="00516D80">
              <w:t>Мова викладання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Pr="00516D80" w:rsidRDefault="001620F7" w:rsidP="004762A7">
            <w:r w:rsidRPr="00516D80">
              <w:t>українська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EB6FC1" w:rsidRDefault="00EB6FC1" w:rsidP="00C30003">
      <w:pPr>
        <w:spacing w:before="80"/>
        <w:ind w:firstLine="1843"/>
      </w:pPr>
    </w:p>
    <w:p w:rsidR="00C323D7" w:rsidRPr="006E5ACF" w:rsidRDefault="00C323D7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6E0168">
        <w:rPr>
          <w:u w:val="single"/>
        </w:rPr>
        <w:t>зав.каф</w:t>
      </w:r>
      <w:proofErr w:type="spellEnd"/>
      <w:r w:rsidR="006E0168">
        <w:rPr>
          <w:u w:val="single"/>
        </w:rPr>
        <w:t xml:space="preserve">. </w:t>
      </w:r>
      <w:r w:rsidR="00412619" w:rsidRPr="00E54D32">
        <w:rPr>
          <w:u w:val="single"/>
        </w:rPr>
        <w:t xml:space="preserve"> </w:t>
      </w:r>
      <w:proofErr w:type="spellStart"/>
      <w:r w:rsidR="00412619" w:rsidRPr="00E54D32">
        <w:rPr>
          <w:u w:val="single"/>
        </w:rPr>
        <w:t>Жильцова</w:t>
      </w:r>
      <w:proofErr w:type="spellEnd"/>
      <w:r w:rsidR="00412619" w:rsidRPr="00E54D32">
        <w:rPr>
          <w:u w:val="single"/>
        </w:rPr>
        <w:t xml:space="preserve"> І.В. </w:t>
      </w:r>
      <w:r w:rsidRPr="006E5ACF">
        <w:t xml:space="preserve"> 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:rsidR="00C323D7" w:rsidRPr="006E5ACF" w:rsidRDefault="004762A7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="00C323D7" w:rsidRPr="006E5ACF">
        <w:rPr>
          <w:sz w:val="22"/>
          <w:szCs w:val="22"/>
        </w:rPr>
        <w:t xml:space="preserve">на 20__/20__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__________(___________) «__»___ 20__р.</w:t>
      </w:r>
    </w:p>
    <w:p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2146A0" w:rsidRPr="006E5ACF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ED11F3">
        <w:rPr>
          <w:bCs/>
          <w:sz w:val="28"/>
          <w:szCs w:val="28"/>
        </w:rPr>
        <w:t>2</w:t>
      </w:r>
      <w:r w:rsidR="00DD4944">
        <w:rPr>
          <w:bCs/>
          <w:sz w:val="28"/>
          <w:szCs w:val="28"/>
        </w:rPr>
        <w:t>3</w:t>
      </w:r>
    </w:p>
    <w:p w:rsidR="00840E39" w:rsidRPr="006E5ACF" w:rsidRDefault="002146A0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="00870F6B" w:rsidRPr="00870F6B">
        <w:rPr>
          <w:b w:val="0"/>
          <w:sz w:val="28"/>
          <w:szCs w:val="28"/>
        </w:rPr>
        <w:t>«Структури рудних полів та родовищ»</w:t>
      </w:r>
      <w:r w:rsidRPr="00D857BB">
        <w:rPr>
          <w:b w:val="0"/>
          <w:sz w:val="28"/>
          <w:szCs w:val="28"/>
        </w:rPr>
        <w:t xml:space="preserve"> для </w:t>
      </w:r>
      <w:r w:rsidR="00516D80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516D80" w:rsidRPr="00516D80">
        <w:rPr>
          <w:b w:val="0"/>
          <w:sz w:val="28"/>
          <w:szCs w:val="28"/>
        </w:rPr>
        <w:t>1</w:t>
      </w:r>
      <w:r w:rsidR="00516D80" w:rsidRPr="00516D80">
        <w:rPr>
          <w:b w:val="0"/>
          <w:sz w:val="28"/>
          <w:szCs w:val="28"/>
          <w:lang w:val="ru-RU"/>
        </w:rPr>
        <w:t>03</w:t>
      </w:r>
      <w:r w:rsidR="00516D80" w:rsidRPr="00516D80">
        <w:rPr>
          <w:b w:val="0"/>
          <w:sz w:val="28"/>
          <w:szCs w:val="28"/>
        </w:rPr>
        <w:t xml:space="preserve"> Науки про Землю</w:t>
      </w:r>
      <w:r w:rsidRPr="00516D80">
        <w:rPr>
          <w:b w:val="0"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 w:rsidR="008D05AC"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516D80">
        <w:rPr>
          <w:b w:val="0"/>
          <w:iCs/>
          <w:sz w:val="28"/>
          <w:szCs w:val="28"/>
        </w:rPr>
        <w:t xml:space="preserve">геології та розвідки родовищ корисних </w:t>
      </w:r>
      <w:r w:rsidRPr="00D857BB">
        <w:rPr>
          <w:b w:val="0"/>
          <w:iCs/>
          <w:sz w:val="28"/>
          <w:szCs w:val="28"/>
        </w:rPr>
        <w:t xml:space="preserve">. – Д.: </w:t>
      </w:r>
      <w:r w:rsidR="0059119A">
        <w:rPr>
          <w:b w:val="0"/>
          <w:iCs/>
          <w:sz w:val="28"/>
          <w:szCs w:val="28"/>
        </w:rPr>
        <w:t>НТУ «</w:t>
      </w:r>
      <w:r w:rsidR="008D05AC">
        <w:rPr>
          <w:b w:val="0"/>
          <w:iCs/>
          <w:sz w:val="28"/>
          <w:szCs w:val="28"/>
        </w:rPr>
        <w:t>ДП</w:t>
      </w:r>
      <w:r w:rsidR="0059119A">
        <w:rPr>
          <w:b w:val="0"/>
          <w:iCs/>
          <w:sz w:val="28"/>
          <w:szCs w:val="28"/>
        </w:rPr>
        <w:t>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ED11F3">
        <w:rPr>
          <w:b w:val="0"/>
          <w:sz w:val="28"/>
          <w:szCs w:val="28"/>
        </w:rPr>
        <w:t>2</w:t>
      </w:r>
      <w:r w:rsidR="00DD4944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. </w:t>
      </w:r>
      <w:r w:rsidRPr="00D857BB">
        <w:rPr>
          <w:rFonts w:eastAsia="TimesNewRoman"/>
          <w:b w:val="0"/>
          <w:sz w:val="28"/>
          <w:szCs w:val="28"/>
        </w:rPr>
        <w:t xml:space="preserve">– </w:t>
      </w:r>
      <w:r w:rsidRPr="004160E4">
        <w:rPr>
          <w:rFonts w:eastAsia="TimesNewRoman"/>
          <w:b w:val="0"/>
          <w:sz w:val="28"/>
          <w:szCs w:val="28"/>
        </w:rPr>
        <w:t>1</w:t>
      </w:r>
      <w:r w:rsidR="008B769C">
        <w:rPr>
          <w:rFonts w:eastAsia="TimesNewRoman"/>
          <w:b w:val="0"/>
          <w:sz w:val="28"/>
          <w:szCs w:val="28"/>
        </w:rPr>
        <w:t>3</w:t>
      </w:r>
      <w:r w:rsidRPr="00A305DB">
        <w:rPr>
          <w:rFonts w:eastAsia="TimesNewRoman"/>
          <w:b w:val="0"/>
          <w:color w:val="FF0000"/>
          <w:sz w:val="28"/>
          <w:szCs w:val="28"/>
        </w:rPr>
        <w:t xml:space="preserve"> </w:t>
      </w:r>
      <w:r w:rsidRPr="00D857BB">
        <w:rPr>
          <w:rFonts w:eastAsia="TimesNewRoman"/>
          <w:b w:val="0"/>
          <w:sz w:val="28"/>
          <w:szCs w:val="28"/>
        </w:rPr>
        <w:t>с.</w:t>
      </w:r>
    </w:p>
    <w:p w:rsidR="00DD4944" w:rsidRPr="00A305DB" w:rsidRDefault="00DD4944" w:rsidP="00DD4944">
      <w:pPr>
        <w:pStyle w:val="ad"/>
        <w:suppressLineNumbers/>
        <w:suppressAutoHyphens/>
        <w:autoSpaceDE w:val="0"/>
        <w:autoSpaceDN w:val="0"/>
        <w:spacing w:before="240" w:after="120"/>
        <w:ind w:left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Pr="00A305DB">
        <w:rPr>
          <w:sz w:val="28"/>
          <w:szCs w:val="28"/>
        </w:rPr>
        <w:t>Жильцова</w:t>
      </w:r>
      <w:proofErr w:type="spellEnd"/>
      <w:r w:rsidRPr="00A305DB">
        <w:rPr>
          <w:sz w:val="28"/>
          <w:szCs w:val="28"/>
        </w:rPr>
        <w:t xml:space="preserve"> Ірина Вікторівна, доцент, </w:t>
      </w:r>
      <w:r>
        <w:rPr>
          <w:sz w:val="28"/>
          <w:szCs w:val="28"/>
        </w:rPr>
        <w:t xml:space="preserve">кандидат геологічних наук, зав. кафедри </w:t>
      </w:r>
      <w:r w:rsidRPr="00745346">
        <w:rPr>
          <w:sz w:val="28"/>
          <w:szCs w:val="28"/>
        </w:rPr>
        <w:t>геології та розвідки родовищ корисних копалин</w:t>
      </w:r>
      <w:r>
        <w:rPr>
          <w:sz w:val="28"/>
          <w:szCs w:val="28"/>
        </w:rPr>
        <w:t xml:space="preserve">. </w:t>
      </w:r>
    </w:p>
    <w:p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:rsidR="00D7349E" w:rsidRPr="004446AF" w:rsidRDefault="00A305DB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мету дисципліни;</w:t>
      </w:r>
    </w:p>
    <w:p w:rsidR="00C41E4D" w:rsidRPr="004446AF" w:rsidRDefault="00A305DB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E4D" w:rsidRPr="004446AF">
        <w:rPr>
          <w:sz w:val="28"/>
          <w:szCs w:val="28"/>
        </w:rPr>
        <w:t xml:space="preserve">дисциплінарні результати навчання; </w:t>
      </w:r>
    </w:p>
    <w:p w:rsidR="00D7349E" w:rsidRPr="004446AF" w:rsidRDefault="00A305DB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базові дисципліни;</w:t>
      </w:r>
    </w:p>
    <w:p w:rsidR="00D7349E" w:rsidRPr="004446AF" w:rsidRDefault="00A305DB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="00D7349E"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="00D7349E" w:rsidRPr="004446AF">
        <w:rPr>
          <w:sz w:val="28"/>
          <w:szCs w:val="28"/>
        </w:rPr>
        <w:t xml:space="preserve"> процесу та видами навчальних занять;</w:t>
      </w:r>
    </w:p>
    <w:p w:rsidR="00D7349E" w:rsidRPr="004446AF" w:rsidRDefault="00A305DB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4446AF" w:rsidRDefault="00A305DB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4446AF">
        <w:rPr>
          <w:sz w:val="28"/>
          <w:szCs w:val="28"/>
        </w:rPr>
        <w:t xml:space="preserve">шкали, </w:t>
      </w:r>
      <w:r w:rsidR="00D7349E" w:rsidRPr="004446AF">
        <w:rPr>
          <w:sz w:val="28"/>
          <w:szCs w:val="28"/>
        </w:rPr>
        <w:t>засоби, процедури та критерії оцінювання);</w:t>
      </w:r>
      <w:r w:rsidR="00F43CA5" w:rsidRPr="004446AF">
        <w:rPr>
          <w:sz w:val="28"/>
          <w:szCs w:val="28"/>
        </w:rPr>
        <w:t xml:space="preserve"> </w:t>
      </w:r>
    </w:p>
    <w:p w:rsidR="00C41E4D" w:rsidRPr="004446AF" w:rsidRDefault="00A305DB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інструменти, обладнання та програмне забезпечення;</w:t>
      </w:r>
    </w:p>
    <w:p w:rsidR="00F43CA5" w:rsidRDefault="00A305DB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рекомендовані джерела інформації.</w:t>
      </w:r>
    </w:p>
    <w:p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A305DB" w:rsidRDefault="00A305DB" w:rsidP="00A305DB">
      <w:pPr>
        <w:rPr>
          <w:szCs w:val="28"/>
        </w:rPr>
      </w:pPr>
    </w:p>
    <w:p w:rsidR="004A622E" w:rsidRPr="006E5ACF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4A622E" w:rsidRPr="00891C29" w:rsidRDefault="000D70FE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9779FB" w:rsidRPr="009779FB" w:rsidRDefault="004A622E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="009779FB"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4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2" w:history="1">
        <w:r w:rsidR="009779FB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4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3" w:history="1">
        <w:r w:rsidR="009779FB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9779FB" w:rsidRPr="009779FB">
          <w:rPr>
            <w:noProof/>
            <w:webHidden/>
            <w:sz w:val="28"/>
            <w:szCs w:val="28"/>
          </w:rPr>
          <w:fldChar w:fldCharType="begin"/>
        </w:r>
        <w:r w:rsidR="009779FB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9779FB" w:rsidRPr="009779FB">
          <w:rPr>
            <w:noProof/>
            <w:webHidden/>
            <w:sz w:val="28"/>
            <w:szCs w:val="28"/>
          </w:rPr>
        </w:r>
        <w:r w:rsidR="009779FB" w:rsidRPr="009779FB">
          <w:rPr>
            <w:noProof/>
            <w:webHidden/>
            <w:sz w:val="28"/>
            <w:szCs w:val="28"/>
          </w:rPr>
          <w:fldChar w:fldCharType="separate"/>
        </w:r>
        <w:r w:rsidR="00177063">
          <w:rPr>
            <w:noProof/>
            <w:webHidden/>
            <w:sz w:val="28"/>
            <w:szCs w:val="28"/>
          </w:rPr>
          <w:t>4</w:t>
        </w:r>
        <w:r w:rsidR="009779FB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4" w:history="1">
        <w:r w:rsidR="009779FB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5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5" w:history="1">
        <w:r w:rsidR="009779FB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8B769C">
          <w:rPr>
            <w:noProof/>
            <w:webHidden/>
            <w:sz w:val="28"/>
            <w:szCs w:val="28"/>
          </w:rPr>
          <w:t>6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6" w:history="1">
        <w:r w:rsidR="009779FB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7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7" w:history="1">
        <w:r w:rsidR="009779FB" w:rsidRPr="009779FB">
          <w:rPr>
            <w:rStyle w:val="a9"/>
            <w:noProof/>
            <w:sz w:val="28"/>
            <w:szCs w:val="28"/>
          </w:rPr>
          <w:t>6.1 Шкали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7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8" w:history="1">
        <w:r w:rsidR="009779FB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7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9" w:history="1">
        <w:r w:rsidR="009779FB" w:rsidRPr="009779FB">
          <w:rPr>
            <w:rStyle w:val="a9"/>
            <w:noProof/>
            <w:sz w:val="28"/>
            <w:szCs w:val="28"/>
          </w:rPr>
          <w:t>6.3 Критерії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6D21E4">
          <w:rPr>
            <w:noProof/>
            <w:webHidden/>
            <w:sz w:val="28"/>
            <w:szCs w:val="28"/>
          </w:rPr>
          <w:t>9</w:t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30" w:history="1">
        <w:r w:rsidR="009779FB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9779FB" w:rsidRPr="009779FB">
          <w:rPr>
            <w:noProof/>
            <w:webHidden/>
            <w:sz w:val="28"/>
            <w:szCs w:val="28"/>
          </w:rPr>
          <w:fldChar w:fldCharType="begin"/>
        </w:r>
        <w:r w:rsidR="009779FB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9779FB" w:rsidRPr="009779FB">
          <w:rPr>
            <w:noProof/>
            <w:webHidden/>
            <w:sz w:val="28"/>
            <w:szCs w:val="28"/>
          </w:rPr>
        </w:r>
        <w:r w:rsidR="009779FB" w:rsidRPr="009779FB">
          <w:rPr>
            <w:noProof/>
            <w:webHidden/>
            <w:sz w:val="28"/>
            <w:szCs w:val="28"/>
          </w:rPr>
          <w:fldChar w:fldCharType="separate"/>
        </w:r>
        <w:r w:rsidR="00177063">
          <w:rPr>
            <w:noProof/>
            <w:webHidden/>
            <w:sz w:val="28"/>
            <w:szCs w:val="28"/>
          </w:rPr>
          <w:t>8</w:t>
        </w:r>
        <w:r w:rsidR="009779FB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9779FB" w:rsidRPr="009779FB" w:rsidRDefault="008C7891">
      <w:pPr>
        <w:pStyle w:val="1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31" w:history="1">
        <w:r w:rsidR="009779FB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9779FB" w:rsidRPr="009779FB">
          <w:rPr>
            <w:noProof/>
            <w:webHidden/>
            <w:sz w:val="28"/>
            <w:szCs w:val="28"/>
          </w:rPr>
          <w:tab/>
        </w:r>
        <w:r w:rsidR="009779FB" w:rsidRPr="009779FB">
          <w:rPr>
            <w:noProof/>
            <w:webHidden/>
            <w:sz w:val="28"/>
            <w:szCs w:val="28"/>
          </w:rPr>
          <w:fldChar w:fldCharType="begin"/>
        </w:r>
        <w:r w:rsidR="009779FB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9779FB" w:rsidRPr="009779FB">
          <w:rPr>
            <w:noProof/>
            <w:webHidden/>
            <w:sz w:val="28"/>
            <w:szCs w:val="28"/>
          </w:rPr>
        </w:r>
        <w:r w:rsidR="009779FB" w:rsidRPr="009779FB">
          <w:rPr>
            <w:noProof/>
            <w:webHidden/>
            <w:sz w:val="28"/>
            <w:szCs w:val="28"/>
          </w:rPr>
          <w:fldChar w:fldCharType="separate"/>
        </w:r>
        <w:r w:rsidR="00177063">
          <w:rPr>
            <w:noProof/>
            <w:webHidden/>
            <w:sz w:val="28"/>
            <w:szCs w:val="28"/>
          </w:rPr>
          <w:t>12</w:t>
        </w:r>
        <w:r w:rsidR="009779FB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4A622E" w:rsidRPr="00727599" w:rsidRDefault="004A622E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4A622E" w:rsidRPr="002B0B64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23035521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НАВЧАЛЬНОЇ ДИЦИПЛІНИ</w:t>
      </w:r>
      <w:bookmarkEnd w:id="1"/>
    </w:p>
    <w:p w:rsidR="002F0DFD" w:rsidRDefault="002F0DFD" w:rsidP="00661EAA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617007" w:rsidRPr="00617007" w:rsidRDefault="00617007" w:rsidP="0061700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 вивчення дисципліни</w:t>
      </w:r>
      <w:r w:rsidRPr="00617007">
        <w:rPr>
          <w:sz w:val="28"/>
          <w:szCs w:val="28"/>
        </w:rPr>
        <w:t xml:space="preserve"> </w:t>
      </w:r>
      <w:r w:rsidRPr="00661EAA">
        <w:rPr>
          <w:color w:val="000000"/>
          <w:sz w:val="28"/>
          <w:szCs w:val="28"/>
        </w:rPr>
        <w:t>–</w:t>
      </w:r>
      <w:r w:rsidRPr="00617007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отримання студентами знань теоретичних основ</w:t>
      </w:r>
      <w:r>
        <w:t xml:space="preserve"> </w:t>
      </w:r>
      <w:r w:rsidRPr="00617007">
        <w:rPr>
          <w:sz w:val="28"/>
          <w:szCs w:val="28"/>
        </w:rPr>
        <w:t xml:space="preserve">будови </w:t>
      </w:r>
      <w:r w:rsidRPr="00661EAA">
        <w:rPr>
          <w:color w:val="000000"/>
          <w:sz w:val="28"/>
          <w:szCs w:val="28"/>
        </w:rPr>
        <w:t xml:space="preserve">геологічних структур рудних полів та родовищ </w:t>
      </w:r>
      <w:r w:rsidRPr="00617007">
        <w:rPr>
          <w:color w:val="000000"/>
          <w:sz w:val="28"/>
          <w:szCs w:val="28"/>
        </w:rPr>
        <w:t xml:space="preserve">для формування вмінь </w:t>
      </w:r>
      <w:r>
        <w:rPr>
          <w:sz w:val="28"/>
          <w:szCs w:val="28"/>
        </w:rPr>
        <w:t>визначення</w:t>
      </w:r>
      <w:r w:rsidRPr="00617007">
        <w:rPr>
          <w:color w:val="000000"/>
          <w:sz w:val="28"/>
          <w:szCs w:val="28"/>
        </w:rPr>
        <w:t xml:space="preserve"> </w:t>
      </w:r>
      <w:proofErr w:type="spellStart"/>
      <w:r w:rsidRPr="00617007">
        <w:rPr>
          <w:color w:val="000000"/>
          <w:sz w:val="28"/>
          <w:szCs w:val="28"/>
        </w:rPr>
        <w:t>рудо</w:t>
      </w:r>
      <w:r w:rsidRPr="00661EAA">
        <w:rPr>
          <w:color w:val="000000"/>
          <w:sz w:val="28"/>
          <w:szCs w:val="28"/>
        </w:rPr>
        <w:t>контролюючих</w:t>
      </w:r>
      <w:proofErr w:type="spellEnd"/>
      <w:r w:rsidRPr="00617007">
        <w:rPr>
          <w:color w:val="000000"/>
          <w:sz w:val="28"/>
          <w:szCs w:val="28"/>
        </w:rPr>
        <w:t xml:space="preserve"> </w:t>
      </w:r>
      <w:r w:rsidRPr="00661EAA">
        <w:rPr>
          <w:color w:val="000000"/>
          <w:sz w:val="28"/>
          <w:szCs w:val="28"/>
        </w:rPr>
        <w:t>структурних факторів</w:t>
      </w:r>
      <w:r w:rsidRPr="00617007">
        <w:rPr>
          <w:color w:val="000000"/>
          <w:sz w:val="28"/>
          <w:szCs w:val="28"/>
        </w:rPr>
        <w:t xml:space="preserve"> локалізації </w:t>
      </w:r>
      <w:proofErr w:type="spellStart"/>
      <w:r w:rsidRPr="00617007">
        <w:rPr>
          <w:color w:val="000000"/>
          <w:sz w:val="28"/>
          <w:szCs w:val="28"/>
        </w:rPr>
        <w:t>зруденінь</w:t>
      </w:r>
      <w:proofErr w:type="spellEnd"/>
      <w:r w:rsidRPr="00617007">
        <w:rPr>
          <w:sz w:val="28"/>
          <w:szCs w:val="28"/>
        </w:rPr>
        <w:t xml:space="preserve"> </w:t>
      </w:r>
      <w:r w:rsidR="00622A92">
        <w:rPr>
          <w:sz w:val="28"/>
          <w:szCs w:val="28"/>
        </w:rPr>
        <w:t xml:space="preserve">та </w:t>
      </w:r>
      <w:r>
        <w:rPr>
          <w:sz w:val="28"/>
          <w:szCs w:val="28"/>
        </w:rPr>
        <w:t>їх перспективності для здійснення геологічного прогнозування перспективних площ і об'єктів</w:t>
      </w:r>
      <w:r>
        <w:rPr>
          <w:color w:val="000000"/>
          <w:sz w:val="28"/>
          <w:szCs w:val="28"/>
        </w:rPr>
        <w:t>.</w:t>
      </w:r>
      <w:r w:rsidRPr="00617007">
        <w:rPr>
          <w:color w:val="000000"/>
          <w:sz w:val="28"/>
          <w:szCs w:val="28"/>
        </w:rPr>
        <w:t xml:space="preserve"> </w:t>
      </w:r>
    </w:p>
    <w:p w:rsidR="002146A0" w:rsidRPr="006E5ACF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7"/>
      </w:tblGrid>
      <w:tr w:rsidR="002F0DFD" w:rsidRPr="00974D25" w:rsidTr="00974D25">
        <w:trPr>
          <w:tblHeader/>
        </w:trPr>
        <w:tc>
          <w:tcPr>
            <w:tcW w:w="0" w:type="auto"/>
            <w:gridSpan w:val="2"/>
            <w:vAlign w:val="center"/>
          </w:tcPr>
          <w:p w:rsidR="002F0DFD" w:rsidRPr="00974D25" w:rsidRDefault="002F0DFD" w:rsidP="00E01FFE">
            <w:pPr>
              <w:ind w:right="-5"/>
              <w:jc w:val="center"/>
              <w:rPr>
                <w:b/>
              </w:rPr>
            </w:pPr>
            <w:r w:rsidRPr="00974D25">
              <w:rPr>
                <w:b/>
              </w:rPr>
              <w:t>Дисциплінарні результати навчання (ДРН)</w:t>
            </w:r>
          </w:p>
        </w:tc>
      </w:tr>
      <w:tr w:rsidR="002F0DFD" w:rsidRPr="00974D25" w:rsidTr="00974D25">
        <w:trPr>
          <w:tblHeader/>
        </w:trPr>
        <w:tc>
          <w:tcPr>
            <w:tcW w:w="0" w:type="auto"/>
            <w:vAlign w:val="center"/>
          </w:tcPr>
          <w:p w:rsidR="002F0DFD" w:rsidRPr="00974D25" w:rsidRDefault="002F0DFD" w:rsidP="00E01FFE">
            <w:pPr>
              <w:jc w:val="center"/>
              <w:rPr>
                <w:b/>
              </w:rPr>
            </w:pPr>
            <w:r w:rsidRPr="00974D25">
              <w:rPr>
                <w:b/>
              </w:rPr>
              <w:t>шифр ДРН</w:t>
            </w:r>
          </w:p>
        </w:tc>
        <w:tc>
          <w:tcPr>
            <w:tcW w:w="0" w:type="auto"/>
            <w:vAlign w:val="center"/>
          </w:tcPr>
          <w:p w:rsidR="002F0DFD" w:rsidRPr="00974D25" w:rsidRDefault="002F0DFD" w:rsidP="00E01FFE">
            <w:pPr>
              <w:ind w:right="-5"/>
              <w:jc w:val="center"/>
              <w:rPr>
                <w:b/>
              </w:rPr>
            </w:pPr>
            <w:r w:rsidRPr="00974D25">
              <w:rPr>
                <w:b/>
              </w:rPr>
              <w:t>зміст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bookmarkStart w:id="5" w:name="_Hlk498188405"/>
            <w:r w:rsidRPr="002F0DFD">
              <w:t>ДРН</w:t>
            </w:r>
            <w:r>
              <w:t>-</w:t>
            </w:r>
            <w:r w:rsidR="002F4372">
              <w:t>0</w:t>
            </w:r>
            <w:r>
              <w:t>1</w:t>
            </w:r>
          </w:p>
        </w:tc>
        <w:tc>
          <w:tcPr>
            <w:tcW w:w="0" w:type="auto"/>
          </w:tcPr>
          <w:p w:rsidR="002F0DFD" w:rsidRPr="00974D25" w:rsidRDefault="002F0DFD" w:rsidP="00664DAB">
            <w:pPr>
              <w:rPr>
                <w:color w:val="000000"/>
              </w:rPr>
            </w:pPr>
            <w:r>
              <w:t>В</w:t>
            </w:r>
            <w:r w:rsidRPr="00974D25">
              <w:t>міти розрізняти первинні та вторинні структурні елементи, які формують геологічну структуру родовищ корисних копалин;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2</w:t>
            </w:r>
          </w:p>
        </w:tc>
        <w:tc>
          <w:tcPr>
            <w:tcW w:w="0" w:type="auto"/>
          </w:tcPr>
          <w:p w:rsidR="002F0DFD" w:rsidRPr="00974D25" w:rsidRDefault="002F0DFD" w:rsidP="00664DAB">
            <w:r>
              <w:t>В</w:t>
            </w:r>
            <w:r w:rsidRPr="00974D25">
              <w:t>изначати механізм формування та головні геологічні чинники ендогенних та екзогенних структур рудних полів та родовищ.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3</w:t>
            </w:r>
          </w:p>
        </w:tc>
        <w:tc>
          <w:tcPr>
            <w:tcW w:w="0" w:type="auto"/>
          </w:tcPr>
          <w:p w:rsidR="002F0DFD" w:rsidRPr="00974D25" w:rsidRDefault="002F0DFD" w:rsidP="00664DAB">
            <w:pPr>
              <w:rPr>
                <w:color w:val="000000"/>
              </w:rPr>
            </w:pPr>
            <w:r>
              <w:t>К</w:t>
            </w:r>
            <w:r w:rsidRPr="00974D25">
              <w:t xml:space="preserve">ласифікувати структури </w:t>
            </w:r>
            <w:proofErr w:type="spellStart"/>
            <w:r w:rsidRPr="00974D25">
              <w:t>тектоно-ендогенних</w:t>
            </w:r>
            <w:proofErr w:type="spellEnd"/>
            <w:r w:rsidRPr="00974D25">
              <w:t xml:space="preserve"> та </w:t>
            </w:r>
            <w:proofErr w:type="spellStart"/>
            <w:r w:rsidRPr="00974D25">
              <w:t>тектоно-екзогенних</w:t>
            </w:r>
            <w:proofErr w:type="spellEnd"/>
            <w:r w:rsidRPr="00974D25">
              <w:t xml:space="preserve"> структур рудних полів та родовищ за геологічними умовами формування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4</w:t>
            </w:r>
          </w:p>
        </w:tc>
        <w:tc>
          <w:tcPr>
            <w:tcW w:w="0" w:type="auto"/>
          </w:tcPr>
          <w:p w:rsidR="002F0DFD" w:rsidRPr="00974D25" w:rsidRDefault="002F0DFD" w:rsidP="00664DAB">
            <w:r>
              <w:rPr>
                <w:color w:val="000000"/>
              </w:rPr>
              <w:t>З</w:t>
            </w:r>
            <w:r w:rsidRPr="00974D25">
              <w:rPr>
                <w:color w:val="000000"/>
              </w:rPr>
              <w:t>нати умови залягання гірських порід</w:t>
            </w:r>
            <w:r w:rsidRPr="00974D25">
              <w:t xml:space="preserve"> </w:t>
            </w:r>
            <w:proofErr w:type="spellStart"/>
            <w:r w:rsidRPr="00974D25">
              <w:t>тектоно-ендогенних</w:t>
            </w:r>
            <w:proofErr w:type="spellEnd"/>
            <w:r w:rsidRPr="00974D25">
              <w:t xml:space="preserve"> та </w:t>
            </w:r>
            <w:proofErr w:type="spellStart"/>
            <w:r w:rsidRPr="00974D25">
              <w:t>тектоно-екзогенних</w:t>
            </w:r>
            <w:proofErr w:type="spellEnd"/>
            <w:r w:rsidRPr="00974D25">
              <w:t xml:space="preserve"> структур рудних полів та родовищ;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5</w:t>
            </w:r>
          </w:p>
        </w:tc>
        <w:tc>
          <w:tcPr>
            <w:tcW w:w="0" w:type="auto"/>
          </w:tcPr>
          <w:p w:rsidR="002F0DFD" w:rsidRPr="00974D25" w:rsidRDefault="002F0DFD" w:rsidP="00664DAB">
            <w:pPr>
              <w:rPr>
                <w:color w:val="000000"/>
              </w:rPr>
            </w:pPr>
            <w:r>
              <w:t>В</w:t>
            </w:r>
            <w:r w:rsidRPr="00974D25">
              <w:t>изначати механізм формування та головні геологічні чинники</w:t>
            </w:r>
            <w:r>
              <w:t>;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6</w:t>
            </w:r>
          </w:p>
        </w:tc>
        <w:tc>
          <w:tcPr>
            <w:tcW w:w="0" w:type="auto"/>
          </w:tcPr>
          <w:p w:rsidR="002F0DFD" w:rsidRPr="00974D25" w:rsidRDefault="002F0DFD" w:rsidP="00B3339C">
            <w:r>
              <w:t>В</w:t>
            </w:r>
            <w:r w:rsidRPr="00974D25">
              <w:t xml:space="preserve">изначати </w:t>
            </w:r>
            <w:proofErr w:type="spellStart"/>
            <w:r w:rsidRPr="00974D25">
              <w:t>рудогенеруючі</w:t>
            </w:r>
            <w:proofErr w:type="spellEnd"/>
            <w:r w:rsidRPr="00974D25">
              <w:t xml:space="preserve">, </w:t>
            </w:r>
            <w:proofErr w:type="spellStart"/>
            <w:r w:rsidRPr="00974D25">
              <w:t>рудолокалізуючі</w:t>
            </w:r>
            <w:proofErr w:type="spellEnd"/>
            <w:r w:rsidRPr="00974D25">
              <w:t xml:space="preserve"> та </w:t>
            </w:r>
            <w:proofErr w:type="spellStart"/>
            <w:r w:rsidRPr="00974D25">
              <w:t>рудорозподіляючі</w:t>
            </w:r>
            <w:proofErr w:type="spellEnd"/>
            <w:r w:rsidRPr="00974D25">
              <w:t xml:space="preserve"> структурні елементи ендогенних та екзогенних родовищ</w:t>
            </w:r>
            <w:r>
              <w:t>.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7</w:t>
            </w:r>
          </w:p>
        </w:tc>
        <w:tc>
          <w:tcPr>
            <w:tcW w:w="0" w:type="auto"/>
          </w:tcPr>
          <w:p w:rsidR="002F0DFD" w:rsidRPr="00974D25" w:rsidRDefault="002F0DFD" w:rsidP="0055784B">
            <w:pPr>
              <w:rPr>
                <w:color w:val="000000"/>
              </w:rPr>
            </w:pPr>
            <w:r>
              <w:t>В</w:t>
            </w:r>
            <w:r w:rsidRPr="00974D25">
              <w:t>міти</w:t>
            </w:r>
            <w:r w:rsidRPr="00974D25">
              <w:rPr>
                <w:color w:val="000000"/>
              </w:rPr>
              <w:t xml:space="preserve"> розрізняти різновиди </w:t>
            </w:r>
            <w:r w:rsidRPr="00974D25">
              <w:t>структур рудних полів та родовищ</w:t>
            </w:r>
            <w:r w:rsidRPr="00974D25">
              <w:rPr>
                <w:color w:val="000000"/>
              </w:rPr>
              <w:t>;</w:t>
            </w:r>
          </w:p>
        </w:tc>
      </w:tr>
      <w:tr w:rsidR="002F0DFD" w:rsidRPr="00974D25" w:rsidTr="008D34B9">
        <w:tc>
          <w:tcPr>
            <w:tcW w:w="0" w:type="auto"/>
          </w:tcPr>
          <w:p w:rsidR="002F0DFD" w:rsidRPr="002F0DFD" w:rsidRDefault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8</w:t>
            </w:r>
          </w:p>
        </w:tc>
        <w:tc>
          <w:tcPr>
            <w:tcW w:w="0" w:type="auto"/>
          </w:tcPr>
          <w:p w:rsidR="002F0DFD" w:rsidRPr="00974D25" w:rsidRDefault="002F0DFD" w:rsidP="0055784B">
            <w:r>
              <w:rPr>
                <w:color w:val="000000"/>
              </w:rPr>
              <w:t>М</w:t>
            </w:r>
            <w:r w:rsidRPr="00974D25">
              <w:rPr>
                <w:color w:val="000000"/>
              </w:rPr>
              <w:t xml:space="preserve">ати уявлення про </w:t>
            </w:r>
            <w:r w:rsidRPr="00974D25">
              <w:rPr>
                <w:snapToGrid w:val="0"/>
              </w:rPr>
              <w:t>просторове та часове співвідношення</w:t>
            </w:r>
            <w:r w:rsidRPr="00974D25">
              <w:t xml:space="preserve"> покладів корисних копалин </w:t>
            </w:r>
            <w:r w:rsidRPr="00974D25">
              <w:rPr>
                <w:snapToGrid w:val="0"/>
              </w:rPr>
              <w:t>в Земній корі</w:t>
            </w:r>
            <w:r w:rsidRPr="00974D25">
              <w:rPr>
                <w:color w:val="000000"/>
              </w:rPr>
              <w:t>;</w:t>
            </w:r>
          </w:p>
        </w:tc>
      </w:tr>
    </w:tbl>
    <w:p w:rsidR="00964881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575"/>
      </w:tblGrid>
      <w:tr w:rsidR="00070ED8" w:rsidRPr="008565F0" w:rsidTr="00B568A9">
        <w:trPr>
          <w:tblHeader/>
        </w:trPr>
        <w:tc>
          <w:tcPr>
            <w:tcW w:w="1565" w:type="pct"/>
            <w:vAlign w:val="center"/>
          </w:tcPr>
          <w:p w:rsidR="00070ED8" w:rsidRPr="00D441E7" w:rsidRDefault="00070ED8" w:rsidP="00B568A9">
            <w:pPr>
              <w:jc w:val="center"/>
              <w:rPr>
                <w:b/>
                <w:bCs/>
                <w:lang w:eastAsia="zh-TW"/>
              </w:rPr>
            </w:pPr>
            <w:bookmarkStart w:id="9" w:name="_Toc523035524"/>
            <w:r w:rsidRPr="00D441E7">
              <w:rPr>
                <w:b/>
              </w:rPr>
              <w:t>Назва дисципліни</w:t>
            </w:r>
          </w:p>
        </w:tc>
        <w:tc>
          <w:tcPr>
            <w:tcW w:w="3435" w:type="pct"/>
            <w:vAlign w:val="center"/>
          </w:tcPr>
          <w:p w:rsidR="00070ED8" w:rsidRPr="00D441E7" w:rsidRDefault="00070ED8" w:rsidP="00B568A9">
            <w:pPr>
              <w:ind w:right="-5"/>
              <w:jc w:val="center"/>
              <w:rPr>
                <w:b/>
              </w:rPr>
            </w:pPr>
            <w:r w:rsidRPr="00D441E7">
              <w:rPr>
                <w:b/>
              </w:rPr>
              <w:t>Здобуті результати навчання</w:t>
            </w:r>
          </w:p>
        </w:tc>
      </w:tr>
      <w:tr w:rsidR="00070ED8" w:rsidRPr="008565F0" w:rsidTr="00B568A9">
        <w:tc>
          <w:tcPr>
            <w:tcW w:w="1565" w:type="pct"/>
            <w:vMerge w:val="restart"/>
          </w:tcPr>
          <w:p w:rsidR="00070ED8" w:rsidRPr="00D441E7" w:rsidRDefault="00070ED8" w:rsidP="00B568A9">
            <w:pPr>
              <w:rPr>
                <w:spacing w:val="-8"/>
              </w:rPr>
            </w:pPr>
            <w:r w:rsidRPr="00D441E7">
              <w:rPr>
                <w:spacing w:val="-8"/>
              </w:rPr>
              <w:t>Ф1  Загальна геологія</w:t>
            </w:r>
          </w:p>
        </w:tc>
        <w:tc>
          <w:tcPr>
            <w:tcW w:w="3435" w:type="pct"/>
          </w:tcPr>
          <w:p w:rsidR="00070ED8" w:rsidRPr="00D441E7" w:rsidRDefault="00070ED8" w:rsidP="00B568A9">
            <w:r w:rsidRPr="00D441E7">
              <w:t xml:space="preserve">Застосовувати </w:t>
            </w:r>
            <w:r w:rsidRPr="00D441E7">
              <w:rPr>
                <w:spacing w:val="-6"/>
              </w:rPr>
              <w:t>знання та розуміння області наук про Землю.</w:t>
            </w:r>
          </w:p>
        </w:tc>
      </w:tr>
      <w:tr w:rsidR="00070ED8" w:rsidRPr="008565F0" w:rsidTr="00B568A9">
        <w:tc>
          <w:tcPr>
            <w:tcW w:w="1565" w:type="pct"/>
            <w:vMerge/>
          </w:tcPr>
          <w:p w:rsidR="00070ED8" w:rsidRPr="00D441E7" w:rsidRDefault="00070ED8" w:rsidP="00B568A9">
            <w:pPr>
              <w:rPr>
                <w:spacing w:val="-8"/>
              </w:rPr>
            </w:pPr>
          </w:p>
        </w:tc>
        <w:tc>
          <w:tcPr>
            <w:tcW w:w="3435" w:type="pct"/>
          </w:tcPr>
          <w:p w:rsidR="00070ED8" w:rsidRPr="00D441E7" w:rsidRDefault="00070ED8" w:rsidP="00B568A9">
            <w:r w:rsidRPr="00D441E7">
              <w:t>Знати та розуміти основні характеристики, процесів, історію і склад Землі як природної системи.</w:t>
            </w:r>
          </w:p>
        </w:tc>
      </w:tr>
      <w:tr w:rsidR="00070ED8" w:rsidRPr="008565F0" w:rsidTr="00B568A9">
        <w:tc>
          <w:tcPr>
            <w:tcW w:w="1565" w:type="pct"/>
            <w:vMerge w:val="restart"/>
          </w:tcPr>
          <w:p w:rsidR="00070ED8" w:rsidRPr="00E31962" w:rsidRDefault="00070ED8" w:rsidP="00B568A9">
            <w:r>
              <w:rPr>
                <w:spacing w:val="-8"/>
              </w:rPr>
              <w:t>Ф4</w:t>
            </w:r>
            <w:r w:rsidRPr="009447AF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 </w:t>
            </w:r>
            <w:r>
              <w:rPr>
                <w:color w:val="000000"/>
              </w:rPr>
              <w:t xml:space="preserve">Структурна геологія та </w:t>
            </w:r>
            <w:proofErr w:type="spellStart"/>
            <w:r>
              <w:rPr>
                <w:color w:val="000000"/>
              </w:rPr>
              <w:t>геокартування</w:t>
            </w:r>
            <w:proofErr w:type="spellEnd"/>
          </w:p>
        </w:tc>
        <w:tc>
          <w:tcPr>
            <w:tcW w:w="3435" w:type="pct"/>
          </w:tcPr>
          <w:p w:rsidR="00070ED8" w:rsidRPr="00E31962" w:rsidRDefault="00070ED8" w:rsidP="00B568A9">
            <w:r>
              <w:t xml:space="preserve">Застосовувати </w:t>
            </w:r>
            <w:r>
              <w:rPr>
                <w:spacing w:val="-6"/>
              </w:rPr>
              <w:t>знання та розуміння області наук про Землю</w:t>
            </w:r>
          </w:p>
        </w:tc>
      </w:tr>
      <w:tr w:rsidR="00070ED8" w:rsidRPr="008565F0" w:rsidTr="00B568A9">
        <w:tc>
          <w:tcPr>
            <w:tcW w:w="1565" w:type="pct"/>
            <w:vMerge/>
          </w:tcPr>
          <w:p w:rsidR="00070ED8" w:rsidRPr="00D441E7" w:rsidRDefault="00070ED8" w:rsidP="00B568A9">
            <w:pPr>
              <w:rPr>
                <w:spacing w:val="-8"/>
              </w:rPr>
            </w:pPr>
          </w:p>
        </w:tc>
        <w:tc>
          <w:tcPr>
            <w:tcW w:w="3435" w:type="pct"/>
          </w:tcPr>
          <w:p w:rsidR="00070ED8" w:rsidRPr="00D441E7" w:rsidRDefault="00070ED8" w:rsidP="00B568A9">
            <w:r>
              <w:t>Знати та розуміти основні характеристики, процесів, історію і склад Землі як природної системи.</w:t>
            </w:r>
          </w:p>
        </w:tc>
      </w:tr>
      <w:tr w:rsidR="00070ED8" w:rsidRPr="008565F0" w:rsidTr="00B568A9">
        <w:tc>
          <w:tcPr>
            <w:tcW w:w="1565" w:type="pct"/>
            <w:vMerge w:val="restart"/>
          </w:tcPr>
          <w:p w:rsidR="00070ED8" w:rsidRPr="004E4FB0" w:rsidRDefault="00070ED8" w:rsidP="00724713">
            <w:pPr>
              <w:rPr>
                <w:color w:val="000000"/>
              </w:rPr>
            </w:pPr>
            <w:r w:rsidRPr="004E4FB0">
              <w:rPr>
                <w:color w:val="000000"/>
              </w:rPr>
              <w:t>Ф</w:t>
            </w:r>
            <w:r w:rsidR="00724713">
              <w:rPr>
                <w:color w:val="000000"/>
              </w:rPr>
              <w:t>7</w:t>
            </w:r>
            <w:r w:rsidRPr="004E4FB0">
              <w:rPr>
                <w:color w:val="000000"/>
              </w:rPr>
              <w:t xml:space="preserve"> Геологія родовищ корисних копалин</w:t>
            </w:r>
          </w:p>
        </w:tc>
        <w:tc>
          <w:tcPr>
            <w:tcW w:w="3435" w:type="pct"/>
          </w:tcPr>
          <w:p w:rsidR="00070ED8" w:rsidRPr="004E4FB0" w:rsidRDefault="00070ED8" w:rsidP="00B568A9">
            <w:pPr>
              <w:rPr>
                <w:color w:val="000000"/>
              </w:rPr>
            </w:pPr>
            <w:r w:rsidRPr="004E4FB0">
              <w:t>Знати та розуміти основні характеристики, процесів, історію і склад Землі як природної системи</w:t>
            </w:r>
          </w:p>
        </w:tc>
      </w:tr>
      <w:tr w:rsidR="00070ED8" w:rsidRPr="008565F0" w:rsidTr="00B568A9">
        <w:trPr>
          <w:trHeight w:val="511"/>
        </w:trPr>
        <w:tc>
          <w:tcPr>
            <w:tcW w:w="1565" w:type="pct"/>
            <w:vMerge/>
          </w:tcPr>
          <w:p w:rsidR="00070ED8" w:rsidRPr="004E4FB0" w:rsidRDefault="00070ED8" w:rsidP="00B568A9">
            <w:pPr>
              <w:rPr>
                <w:color w:val="000000"/>
              </w:rPr>
            </w:pPr>
          </w:p>
        </w:tc>
        <w:tc>
          <w:tcPr>
            <w:tcW w:w="3435" w:type="pct"/>
          </w:tcPr>
          <w:p w:rsidR="00070ED8" w:rsidRPr="004E4FB0" w:rsidRDefault="00070ED8" w:rsidP="00B568A9">
            <w:r w:rsidRPr="004E4FB0">
              <w:t>Аналізувати склад і будову геосфер  на різних просторово-часових масштабах</w:t>
            </w:r>
          </w:p>
        </w:tc>
      </w:tr>
      <w:tr w:rsidR="00070ED8" w:rsidRPr="008565F0" w:rsidTr="00B568A9">
        <w:tc>
          <w:tcPr>
            <w:tcW w:w="1565" w:type="pct"/>
            <w:vMerge/>
          </w:tcPr>
          <w:p w:rsidR="00070ED8" w:rsidRPr="004E4FB0" w:rsidRDefault="00070ED8" w:rsidP="00B568A9">
            <w:pPr>
              <w:rPr>
                <w:color w:val="000000"/>
              </w:rPr>
            </w:pPr>
          </w:p>
        </w:tc>
        <w:tc>
          <w:tcPr>
            <w:tcW w:w="3435" w:type="pct"/>
          </w:tcPr>
          <w:p w:rsidR="00070ED8" w:rsidRPr="004E4FB0" w:rsidRDefault="00070ED8" w:rsidP="00B568A9">
            <w:r w:rsidRPr="004E4FB0">
              <w:t>Знати і використовувати специфічні для наук про Землю теорій, парадигм, концепцій та принципів</w:t>
            </w:r>
          </w:p>
        </w:tc>
      </w:tr>
      <w:tr w:rsidR="00070ED8" w:rsidRPr="008565F0" w:rsidTr="00B568A9">
        <w:tc>
          <w:tcPr>
            <w:tcW w:w="1565" w:type="pct"/>
            <w:vMerge/>
          </w:tcPr>
          <w:p w:rsidR="00070ED8" w:rsidRPr="004E4FB0" w:rsidRDefault="00070ED8" w:rsidP="00B568A9">
            <w:pPr>
              <w:rPr>
                <w:color w:val="000000"/>
              </w:rPr>
            </w:pPr>
          </w:p>
        </w:tc>
        <w:tc>
          <w:tcPr>
            <w:tcW w:w="3435" w:type="pct"/>
          </w:tcPr>
          <w:p w:rsidR="00070ED8" w:rsidRPr="004E4FB0" w:rsidRDefault="00070ED8" w:rsidP="00B568A9">
            <w:r w:rsidRPr="004E4FB0">
              <w:t>Ідентифікувати та класифікувати відомі і реєструвати нові об’єкти у геосферах, їх властивості та притаманні ним процеси.</w:t>
            </w:r>
          </w:p>
        </w:tc>
      </w:tr>
    </w:tbl>
    <w:p w:rsidR="00974D25" w:rsidRDefault="00974D25" w:rsidP="00974D25"/>
    <w:p w:rsidR="00964881" w:rsidRPr="000E5B22" w:rsidRDefault="00964881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586"/>
        <w:gridCol w:w="1185"/>
        <w:gridCol w:w="1282"/>
        <w:gridCol w:w="1186"/>
        <w:gridCol w:w="1283"/>
        <w:gridCol w:w="1186"/>
        <w:gridCol w:w="1283"/>
      </w:tblGrid>
      <w:tr w:rsidR="00F36734" w:rsidRPr="000E5B22" w:rsidTr="00974D25">
        <w:tc>
          <w:tcPr>
            <w:tcW w:w="0" w:type="auto"/>
            <w:vMerge w:val="restart"/>
            <w:vAlign w:val="center"/>
          </w:tcPr>
          <w:p w:rsidR="00F36734" w:rsidRPr="00B901E6" w:rsidRDefault="00F36734" w:rsidP="002B219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36734" w:rsidRPr="00B901E6" w:rsidRDefault="00F36734" w:rsidP="002B2199">
            <w:pPr>
              <w:spacing w:before="40" w:after="4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="00984C5D" w:rsidRPr="00984C5D">
              <w:t xml:space="preserve">, </w:t>
            </w:r>
            <w:r w:rsidR="00984C5D" w:rsidRPr="00984C5D">
              <w:rPr>
                <w:i/>
              </w:rPr>
              <w:t>години</w:t>
            </w:r>
          </w:p>
        </w:tc>
        <w:tc>
          <w:tcPr>
            <w:tcW w:w="0" w:type="auto"/>
            <w:gridSpan w:val="6"/>
            <w:vAlign w:val="center"/>
          </w:tcPr>
          <w:p w:rsidR="00F36734" w:rsidRPr="00B901E6" w:rsidRDefault="00984C5D" w:rsidP="002B2199">
            <w:pPr>
              <w:spacing w:before="40" w:after="40"/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F36734" w:rsidRPr="000E5B22" w:rsidTr="00974D25">
        <w:tc>
          <w:tcPr>
            <w:tcW w:w="0" w:type="auto"/>
            <w:vMerge/>
            <w:vAlign w:val="center"/>
          </w:tcPr>
          <w:p w:rsidR="00F36734" w:rsidRPr="00B901E6" w:rsidRDefault="00F36734" w:rsidP="002B21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36734" w:rsidRPr="00B901E6" w:rsidRDefault="00F36734" w:rsidP="002B219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F36734" w:rsidRPr="00B901E6" w:rsidRDefault="00F36734" w:rsidP="002B2199">
            <w:pPr>
              <w:spacing w:before="40" w:after="40"/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0" w:type="auto"/>
            <w:gridSpan w:val="2"/>
            <w:vAlign w:val="center"/>
          </w:tcPr>
          <w:p w:rsidR="00F36734" w:rsidRPr="00B901E6" w:rsidRDefault="00F36734" w:rsidP="002B2199">
            <w:pPr>
              <w:spacing w:before="40" w:after="40"/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0" w:type="auto"/>
            <w:gridSpan w:val="2"/>
            <w:vAlign w:val="center"/>
          </w:tcPr>
          <w:p w:rsidR="00F36734" w:rsidRPr="00B901E6" w:rsidRDefault="00F36734" w:rsidP="002B2199">
            <w:pPr>
              <w:spacing w:before="40" w:after="40"/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F36734" w:rsidRPr="000E5B22" w:rsidTr="00974D25">
        <w:tc>
          <w:tcPr>
            <w:tcW w:w="0" w:type="auto"/>
            <w:vMerge/>
            <w:vAlign w:val="center"/>
          </w:tcPr>
          <w:p w:rsidR="00F36734" w:rsidRPr="00B901E6" w:rsidRDefault="00F36734" w:rsidP="002B2199">
            <w:pPr>
              <w:spacing w:before="40" w:after="40"/>
              <w:jc w:val="center"/>
            </w:pPr>
          </w:p>
        </w:tc>
        <w:tc>
          <w:tcPr>
            <w:tcW w:w="0" w:type="auto"/>
            <w:vMerge/>
          </w:tcPr>
          <w:p w:rsidR="00F36734" w:rsidRPr="00B901E6" w:rsidRDefault="00F36734" w:rsidP="002B2199">
            <w:pPr>
              <w:spacing w:before="40" w:after="40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F36734" w:rsidRPr="001620F7" w:rsidRDefault="001620F7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0" w:type="auto"/>
            <w:vAlign w:val="center"/>
          </w:tcPr>
          <w:p w:rsidR="00F36734" w:rsidRPr="001620F7" w:rsidRDefault="00F36734" w:rsidP="002B2199">
            <w:pPr>
              <w:spacing w:before="40" w:after="40"/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0" w:type="auto"/>
          </w:tcPr>
          <w:p w:rsidR="00F36734" w:rsidRPr="001620F7" w:rsidRDefault="001620F7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 xml:space="preserve">аудиторні 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>заняття</w:t>
            </w:r>
          </w:p>
        </w:tc>
        <w:tc>
          <w:tcPr>
            <w:tcW w:w="0" w:type="auto"/>
            <w:vAlign w:val="center"/>
          </w:tcPr>
          <w:p w:rsidR="00F36734" w:rsidRPr="001620F7" w:rsidRDefault="00F36734" w:rsidP="002B2199">
            <w:pPr>
              <w:spacing w:before="40" w:after="40"/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0" w:type="auto"/>
          </w:tcPr>
          <w:p w:rsidR="00F36734" w:rsidRPr="001620F7" w:rsidRDefault="001620F7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1620F7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0" w:type="auto"/>
            <w:vAlign w:val="center"/>
          </w:tcPr>
          <w:p w:rsidR="00F36734" w:rsidRPr="001620F7" w:rsidRDefault="00F36734" w:rsidP="002B2199">
            <w:pPr>
              <w:spacing w:before="40" w:after="40"/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9D3D4D" w:rsidRPr="00B901E6" w:rsidTr="00974D25">
        <w:tc>
          <w:tcPr>
            <w:tcW w:w="0" w:type="auto"/>
            <w:vAlign w:val="center"/>
          </w:tcPr>
          <w:p w:rsidR="009D3D4D" w:rsidRPr="00B901E6" w:rsidRDefault="009D3D4D" w:rsidP="002B2199">
            <w:pPr>
              <w:spacing w:before="40" w:after="40"/>
            </w:pPr>
            <w:r w:rsidRPr="00B901E6">
              <w:t>лекційні</w:t>
            </w:r>
          </w:p>
        </w:tc>
        <w:tc>
          <w:tcPr>
            <w:tcW w:w="0" w:type="auto"/>
            <w:vAlign w:val="center"/>
          </w:tcPr>
          <w:p w:rsidR="009D3D4D" w:rsidRPr="00662D51" w:rsidRDefault="009B3AEE" w:rsidP="002B2199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64268">
              <w:rPr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9D3D4D" w:rsidRPr="00662D51" w:rsidRDefault="00974D25" w:rsidP="008B63DE">
            <w:pPr>
              <w:spacing w:before="40" w:after="40"/>
              <w:jc w:val="center"/>
            </w:pPr>
            <w:r>
              <w:t>2</w:t>
            </w:r>
            <w:r w:rsidR="008B63DE">
              <w:t>6</w:t>
            </w:r>
          </w:p>
        </w:tc>
        <w:tc>
          <w:tcPr>
            <w:tcW w:w="0" w:type="auto"/>
            <w:vAlign w:val="center"/>
          </w:tcPr>
          <w:p w:rsidR="009D3D4D" w:rsidRPr="00662D51" w:rsidRDefault="008B63DE" w:rsidP="002B2199">
            <w:pPr>
              <w:spacing w:before="40" w:after="40"/>
              <w:jc w:val="center"/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</w:tcPr>
          <w:p w:rsidR="009D3D4D" w:rsidRPr="00662D51" w:rsidRDefault="009D3D4D" w:rsidP="002B2199">
            <w:pPr>
              <w:spacing w:before="40" w:after="40"/>
              <w:jc w:val="center"/>
            </w:pPr>
            <w:r w:rsidRPr="00662D51">
              <w:t>-</w:t>
            </w:r>
          </w:p>
        </w:tc>
        <w:tc>
          <w:tcPr>
            <w:tcW w:w="0" w:type="auto"/>
          </w:tcPr>
          <w:p w:rsidR="009D3D4D" w:rsidRPr="00662D51" w:rsidRDefault="009D3D4D" w:rsidP="002B2199">
            <w:pPr>
              <w:spacing w:before="40" w:after="40"/>
              <w:jc w:val="center"/>
            </w:pPr>
            <w:r w:rsidRPr="00662D51">
              <w:t>-</w:t>
            </w:r>
          </w:p>
        </w:tc>
        <w:tc>
          <w:tcPr>
            <w:tcW w:w="0" w:type="auto"/>
            <w:vAlign w:val="center"/>
          </w:tcPr>
          <w:p w:rsidR="009D3D4D" w:rsidRPr="00662D51" w:rsidRDefault="00384F66" w:rsidP="002B219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D3D4D" w:rsidRPr="00662D51" w:rsidRDefault="008B63DE" w:rsidP="00384F66">
            <w:pPr>
              <w:spacing w:before="40" w:after="40"/>
              <w:jc w:val="center"/>
            </w:pPr>
            <w:r>
              <w:t>5</w:t>
            </w:r>
            <w:r w:rsidR="00384F66">
              <w:t>4</w:t>
            </w:r>
          </w:p>
        </w:tc>
      </w:tr>
      <w:tr w:rsidR="009D3D4D" w:rsidRPr="00B901E6" w:rsidTr="00974D25">
        <w:tc>
          <w:tcPr>
            <w:tcW w:w="0" w:type="auto"/>
            <w:vAlign w:val="center"/>
          </w:tcPr>
          <w:p w:rsidR="009D3D4D" w:rsidRPr="00B901E6" w:rsidRDefault="009D3D4D" w:rsidP="002B2199">
            <w:pPr>
              <w:spacing w:before="40" w:after="40"/>
            </w:pPr>
            <w:r w:rsidRPr="00B901E6">
              <w:t>практичні</w:t>
            </w:r>
          </w:p>
        </w:tc>
        <w:tc>
          <w:tcPr>
            <w:tcW w:w="0" w:type="auto"/>
            <w:vAlign w:val="center"/>
          </w:tcPr>
          <w:p w:rsidR="009D3D4D" w:rsidRPr="00662D51" w:rsidRDefault="009B3AEE" w:rsidP="002B2199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9D3D4D" w:rsidRPr="00662D51" w:rsidRDefault="008B63DE" w:rsidP="002B2199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9D3D4D" w:rsidRPr="00662D51" w:rsidRDefault="008B63DE" w:rsidP="002B2199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9D3D4D" w:rsidRPr="00662D51" w:rsidRDefault="009D3D4D" w:rsidP="002B2199">
            <w:pPr>
              <w:spacing w:before="40" w:after="40"/>
              <w:jc w:val="center"/>
            </w:pPr>
            <w:r w:rsidRPr="00662D51">
              <w:t>-</w:t>
            </w:r>
          </w:p>
        </w:tc>
        <w:tc>
          <w:tcPr>
            <w:tcW w:w="0" w:type="auto"/>
          </w:tcPr>
          <w:p w:rsidR="009D3D4D" w:rsidRPr="00662D51" w:rsidRDefault="009D3D4D" w:rsidP="002B2199">
            <w:pPr>
              <w:spacing w:before="40" w:after="40"/>
              <w:jc w:val="center"/>
            </w:pPr>
            <w:r w:rsidRPr="00662D51">
              <w:t>-</w:t>
            </w:r>
          </w:p>
        </w:tc>
        <w:tc>
          <w:tcPr>
            <w:tcW w:w="0" w:type="auto"/>
            <w:vAlign w:val="center"/>
          </w:tcPr>
          <w:p w:rsidR="009D3D4D" w:rsidRPr="00662D51" w:rsidRDefault="00384F66" w:rsidP="002B219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D3D4D" w:rsidRPr="00662D51" w:rsidRDefault="008B63DE" w:rsidP="00384F66">
            <w:pPr>
              <w:spacing w:before="40" w:after="40"/>
              <w:jc w:val="center"/>
            </w:pPr>
            <w:r>
              <w:t>5</w:t>
            </w:r>
            <w:r w:rsidR="00384F66">
              <w:t>6</w:t>
            </w:r>
          </w:p>
        </w:tc>
      </w:tr>
      <w:tr w:rsidR="009D3D4D" w:rsidRPr="00B901E6" w:rsidTr="00974D25">
        <w:tc>
          <w:tcPr>
            <w:tcW w:w="0" w:type="auto"/>
            <w:vAlign w:val="center"/>
          </w:tcPr>
          <w:p w:rsidR="009D3D4D" w:rsidRPr="00B901E6" w:rsidRDefault="009D3D4D" w:rsidP="002B2199">
            <w:pPr>
              <w:spacing w:before="40" w:after="40"/>
            </w:pPr>
            <w:r w:rsidRPr="00B901E6">
              <w:t>лабораторні</w:t>
            </w:r>
          </w:p>
        </w:tc>
        <w:tc>
          <w:tcPr>
            <w:tcW w:w="0" w:type="auto"/>
            <w:vAlign w:val="center"/>
          </w:tcPr>
          <w:p w:rsidR="009D3D4D" w:rsidRPr="00984C5D" w:rsidRDefault="008B63DE" w:rsidP="002B2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8B63DE" w:rsidP="002B2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8B63DE" w:rsidP="002B2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9D3D4D" w:rsidRPr="000E5B22" w:rsidTr="00974D25">
        <w:tc>
          <w:tcPr>
            <w:tcW w:w="0" w:type="auto"/>
            <w:vAlign w:val="center"/>
          </w:tcPr>
          <w:p w:rsidR="009D3D4D" w:rsidRPr="00B901E6" w:rsidRDefault="009D3D4D" w:rsidP="002B2199">
            <w:pPr>
              <w:spacing w:before="40" w:after="40"/>
            </w:pPr>
            <w:r w:rsidRPr="00B901E6">
              <w:t>семінари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9D3D4D" w:rsidRPr="000E5B22" w:rsidTr="00974D25">
        <w:tc>
          <w:tcPr>
            <w:tcW w:w="0" w:type="auto"/>
            <w:vAlign w:val="center"/>
          </w:tcPr>
          <w:p w:rsidR="009D3D4D" w:rsidRPr="00B901E6" w:rsidRDefault="009D3D4D" w:rsidP="002B2199">
            <w:pPr>
              <w:spacing w:before="40" w:after="40"/>
              <w:jc w:val="right"/>
            </w:pPr>
            <w:r>
              <w:t>РАЗОМ</w:t>
            </w:r>
          </w:p>
        </w:tc>
        <w:tc>
          <w:tcPr>
            <w:tcW w:w="0" w:type="auto"/>
            <w:vAlign w:val="center"/>
          </w:tcPr>
          <w:p w:rsidR="009D3D4D" w:rsidRPr="00984C5D" w:rsidRDefault="009D3D4D" w:rsidP="009B3AEE">
            <w:pPr>
              <w:spacing w:before="40" w:after="40"/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1</w:t>
            </w:r>
            <w:r w:rsidR="009B3AEE">
              <w:rPr>
                <w:bCs/>
                <w:color w:val="000000"/>
              </w:rPr>
              <w:t>2</w:t>
            </w:r>
            <w:r w:rsidRPr="00984C5D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D3D4D" w:rsidRPr="00984C5D" w:rsidRDefault="008B63DE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:rsidR="009D3D4D" w:rsidRPr="00984C5D" w:rsidRDefault="008B63DE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9D3D4D" w:rsidRDefault="009D3D4D" w:rsidP="002B2199">
            <w:pPr>
              <w:spacing w:before="40" w:after="40"/>
              <w:jc w:val="center"/>
            </w:pPr>
            <w:r w:rsidRPr="00C3517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D3D4D" w:rsidRPr="00984C5D" w:rsidRDefault="00974D25" w:rsidP="002B2199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9D3D4D" w:rsidRPr="00984C5D" w:rsidRDefault="00974D25" w:rsidP="008B63DE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B63DE">
              <w:rPr>
                <w:bCs/>
                <w:color w:val="000000"/>
                <w:lang w:val="ru-RU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</w:tr>
    </w:tbl>
    <w:p w:rsidR="008B769C" w:rsidRDefault="008B769C" w:rsidP="008B769C">
      <w:bookmarkStart w:id="10" w:name="_Toc523035525"/>
    </w:p>
    <w:p w:rsidR="008B769C" w:rsidRPr="008B769C" w:rsidRDefault="008B769C" w:rsidP="008B769C"/>
    <w:p w:rsidR="00964881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</w:t>
      </w:r>
      <w:r w:rsidR="000878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0"/>
    </w:p>
    <w:p w:rsidR="00964881" w:rsidRPr="004A0405" w:rsidRDefault="00964881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7009"/>
        <w:gridCol w:w="1240"/>
      </w:tblGrid>
      <w:tr w:rsidR="001B2ED6" w:rsidRPr="00E31962" w:rsidTr="00DD4944">
        <w:trPr>
          <w:trHeight w:val="365"/>
          <w:tblHeader/>
        </w:trPr>
        <w:tc>
          <w:tcPr>
            <w:tcW w:w="690" w:type="pct"/>
            <w:vAlign w:val="center"/>
          </w:tcPr>
          <w:p w:rsidR="001B2ED6" w:rsidRDefault="001B2ED6" w:rsidP="00F24BCE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1B2ED6" w:rsidRPr="00E31962" w:rsidRDefault="001B2ED6" w:rsidP="00F24BCE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662" w:type="pct"/>
            <w:vAlign w:val="center"/>
          </w:tcPr>
          <w:p w:rsidR="001B2ED6" w:rsidRPr="00E31962" w:rsidRDefault="001B2ED6" w:rsidP="00F24BCE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648" w:type="pct"/>
            <w:vAlign w:val="center"/>
          </w:tcPr>
          <w:p w:rsidR="001B2ED6" w:rsidRDefault="001B2ED6" w:rsidP="00F24B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C83425" w:rsidRPr="00C83425" w:rsidTr="00DD4944">
        <w:trPr>
          <w:trHeight w:val="365"/>
        </w:trPr>
        <w:tc>
          <w:tcPr>
            <w:tcW w:w="690" w:type="pct"/>
          </w:tcPr>
          <w:p w:rsidR="001B2ED6" w:rsidRPr="00C83425" w:rsidRDefault="001B2ED6" w:rsidP="00F24BCE"/>
        </w:tc>
        <w:tc>
          <w:tcPr>
            <w:tcW w:w="3662" w:type="pct"/>
            <w:vAlign w:val="center"/>
          </w:tcPr>
          <w:p w:rsidR="001B2ED6" w:rsidRPr="00C83425" w:rsidRDefault="001B2ED6" w:rsidP="00F24BCE">
            <w:pPr>
              <w:jc w:val="center"/>
              <w:rPr>
                <w:b/>
                <w:bCs/>
              </w:rPr>
            </w:pPr>
            <w:r w:rsidRPr="00C83425">
              <w:rPr>
                <w:b/>
                <w:bCs/>
              </w:rPr>
              <w:t>ЛЕКЦІЇ</w:t>
            </w:r>
          </w:p>
        </w:tc>
        <w:tc>
          <w:tcPr>
            <w:tcW w:w="648" w:type="pct"/>
          </w:tcPr>
          <w:p w:rsidR="001B2ED6" w:rsidRPr="00C83425" w:rsidRDefault="008B63DE" w:rsidP="00F2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3B6F16" w:rsidRPr="00C83425" w:rsidTr="00DD4944">
        <w:trPr>
          <w:trHeight w:val="171"/>
        </w:trPr>
        <w:tc>
          <w:tcPr>
            <w:tcW w:w="690" w:type="pct"/>
            <w:vMerge w:val="restart"/>
          </w:tcPr>
          <w:p w:rsidR="002F0DFD" w:rsidRPr="002F0DFD" w:rsidRDefault="002F0DFD" w:rsidP="00B73A79">
            <w:r w:rsidRPr="002F0DFD">
              <w:t>ДРН</w:t>
            </w:r>
            <w:r>
              <w:t>-</w:t>
            </w:r>
            <w:r w:rsidR="002F4372">
              <w:t>0</w:t>
            </w:r>
            <w:r>
              <w:t>1</w:t>
            </w:r>
            <w:r w:rsidR="00B73A79">
              <w:t xml:space="preserve"> ─</w:t>
            </w:r>
          </w:p>
          <w:p w:rsidR="00B62995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8</w:t>
            </w:r>
          </w:p>
        </w:tc>
        <w:tc>
          <w:tcPr>
            <w:tcW w:w="3662" w:type="pct"/>
          </w:tcPr>
          <w:p w:rsidR="003B6F16" w:rsidRPr="002B2199" w:rsidRDefault="008527A4" w:rsidP="00F24BCE">
            <w:pPr>
              <w:rPr>
                <w:b/>
              </w:rPr>
            </w:pPr>
            <w:r w:rsidRPr="002B2199">
              <w:rPr>
                <w:b/>
                <w:bCs/>
              </w:rPr>
              <w:t>1</w:t>
            </w:r>
            <w:r w:rsidRPr="002B2199">
              <w:rPr>
                <w:b/>
              </w:rPr>
              <w:t xml:space="preserve">. </w:t>
            </w:r>
            <w:r w:rsidRPr="002B2199">
              <w:rPr>
                <w:b/>
                <w:spacing w:val="-6"/>
              </w:rPr>
              <w:t>Сучасне уявлення про р</w:t>
            </w:r>
            <w:r w:rsidRPr="002B2199">
              <w:rPr>
                <w:b/>
                <w:color w:val="000000"/>
              </w:rPr>
              <w:t xml:space="preserve">ізновиди </w:t>
            </w:r>
            <w:r w:rsidRPr="002B2199">
              <w:rPr>
                <w:b/>
              </w:rPr>
              <w:t>структур рудних полів та родовищ корисних копалин</w:t>
            </w:r>
          </w:p>
        </w:tc>
        <w:tc>
          <w:tcPr>
            <w:tcW w:w="648" w:type="pct"/>
            <w:vMerge w:val="restart"/>
          </w:tcPr>
          <w:p w:rsidR="003B6F16" w:rsidRPr="00C83425" w:rsidRDefault="008B63DE" w:rsidP="00F24B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B6F16" w:rsidRPr="00C83425" w:rsidTr="00DD4944">
        <w:trPr>
          <w:trHeight w:val="276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F24BCE">
            <w:r>
              <w:t xml:space="preserve">1.1 </w:t>
            </w:r>
            <w:r w:rsidR="008527A4" w:rsidRPr="002A6F9B">
              <w:t xml:space="preserve">Класифікація структур рудних полів та родовищ. </w:t>
            </w:r>
            <w:r w:rsidR="008527A4" w:rsidRPr="002A6F9B">
              <w:rPr>
                <w:color w:val="000000"/>
              </w:rPr>
              <w:t>Визначення і терміни.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276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F24BCE">
            <w:r>
              <w:rPr>
                <w:bCs/>
                <w:color w:val="000000"/>
              </w:rPr>
              <w:t xml:space="preserve">1.2 </w:t>
            </w:r>
            <w:r w:rsidR="008527A4" w:rsidRPr="002A6F9B">
              <w:rPr>
                <w:bCs/>
                <w:color w:val="000000"/>
              </w:rPr>
              <w:t>Структурні елементи в рудних полях і родовищах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20"/>
        </w:trPr>
        <w:tc>
          <w:tcPr>
            <w:tcW w:w="690" w:type="pct"/>
            <w:vMerge w:val="restart"/>
          </w:tcPr>
          <w:p w:rsidR="002F0DFD" w:rsidRPr="002F0DFD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1 ─</w:t>
            </w:r>
          </w:p>
          <w:p w:rsidR="003B6F16" w:rsidRPr="00877204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8</w:t>
            </w:r>
          </w:p>
        </w:tc>
        <w:tc>
          <w:tcPr>
            <w:tcW w:w="3662" w:type="pct"/>
          </w:tcPr>
          <w:p w:rsidR="003B6F16" w:rsidRPr="002B2199" w:rsidRDefault="008527A4" w:rsidP="00F24BCE">
            <w:pPr>
              <w:rPr>
                <w:b/>
              </w:rPr>
            </w:pPr>
            <w:r w:rsidRPr="002B2199">
              <w:rPr>
                <w:b/>
                <w:bCs/>
              </w:rPr>
              <w:t>2.</w:t>
            </w:r>
            <w:r w:rsidRPr="002B2199">
              <w:rPr>
                <w:b/>
              </w:rPr>
              <w:t xml:space="preserve"> </w:t>
            </w:r>
            <w:proofErr w:type="spellStart"/>
            <w:r w:rsidRPr="002B2199">
              <w:rPr>
                <w:b/>
              </w:rPr>
              <w:t>Тектоногенна</w:t>
            </w:r>
            <w:proofErr w:type="spellEnd"/>
            <w:r w:rsidRPr="002B2199">
              <w:rPr>
                <w:b/>
              </w:rPr>
              <w:t xml:space="preserve"> серія структур рудних полів та родовищ</w:t>
            </w:r>
          </w:p>
        </w:tc>
        <w:tc>
          <w:tcPr>
            <w:tcW w:w="648" w:type="pct"/>
            <w:vMerge w:val="restart"/>
          </w:tcPr>
          <w:p w:rsidR="003B6F16" w:rsidRPr="00EA4017" w:rsidRDefault="008B63DE" w:rsidP="00F64268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16</w:t>
            </w:r>
          </w:p>
        </w:tc>
      </w:tr>
      <w:tr w:rsidR="003B6F16" w:rsidRPr="00C83425" w:rsidTr="00DD4944">
        <w:trPr>
          <w:trHeight w:val="20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DD4944">
            <w:r>
              <w:t xml:space="preserve">2.1 </w:t>
            </w:r>
            <w:r w:rsidR="008527A4" w:rsidRPr="002A6F9B">
              <w:t>Пластові структури 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20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F24BCE">
            <w:r>
              <w:t xml:space="preserve">2.2 </w:t>
            </w:r>
            <w:r w:rsidR="008527A4" w:rsidRPr="002A6F9B">
              <w:t>Складчасті структури 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20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F24BCE">
            <w:r>
              <w:t xml:space="preserve">2.3 </w:t>
            </w:r>
            <w:r w:rsidR="008527A4" w:rsidRPr="002A6F9B">
              <w:t>Розривні структури зі зміщенням 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297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D4944" w:rsidP="00F24BCE">
            <w:pPr>
              <w:rPr>
                <w:bCs/>
                <w:iCs/>
              </w:rPr>
            </w:pPr>
            <w:r>
              <w:t xml:space="preserve">2.4 </w:t>
            </w:r>
            <w:r w:rsidR="008527A4" w:rsidRPr="002A6F9B">
              <w:t xml:space="preserve">Тріщині та </w:t>
            </w:r>
            <w:proofErr w:type="spellStart"/>
            <w:r w:rsidR="008527A4" w:rsidRPr="002A6F9B">
              <w:t>кливажні</w:t>
            </w:r>
            <w:proofErr w:type="spellEnd"/>
            <w:r w:rsidR="008527A4" w:rsidRPr="002A6F9B">
              <w:t xml:space="preserve"> структури 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70"/>
        </w:trPr>
        <w:tc>
          <w:tcPr>
            <w:tcW w:w="690" w:type="pct"/>
            <w:vMerge w:val="restart"/>
          </w:tcPr>
          <w:p w:rsidR="002F0DFD" w:rsidRPr="002F0DFD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1 ─</w:t>
            </w:r>
          </w:p>
          <w:p w:rsidR="003B6F16" w:rsidRPr="00C83425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8</w:t>
            </w:r>
          </w:p>
        </w:tc>
        <w:tc>
          <w:tcPr>
            <w:tcW w:w="3662" w:type="pct"/>
          </w:tcPr>
          <w:p w:rsidR="003B6F16" w:rsidRPr="002B2199" w:rsidRDefault="008527A4" w:rsidP="00F24BCE">
            <w:pPr>
              <w:rPr>
                <w:b/>
              </w:rPr>
            </w:pPr>
            <w:r w:rsidRPr="002B2199">
              <w:rPr>
                <w:b/>
                <w:spacing w:val="-10"/>
              </w:rPr>
              <w:t>3.</w:t>
            </w:r>
            <w:r w:rsidRPr="002B2199">
              <w:rPr>
                <w:rFonts w:cs="Times New Roman CYR"/>
                <w:b/>
                <w:color w:val="000000"/>
              </w:rPr>
              <w:t xml:space="preserve"> </w:t>
            </w:r>
            <w:r w:rsidRPr="002B2199">
              <w:rPr>
                <w:b/>
                <w:bCs/>
                <w:color w:val="000000"/>
              </w:rPr>
              <w:t xml:space="preserve">Структури рудних полів та родовищ </w:t>
            </w:r>
            <w:proofErr w:type="spellStart"/>
            <w:r w:rsidRPr="002B2199">
              <w:rPr>
                <w:b/>
                <w:bCs/>
                <w:color w:val="000000"/>
              </w:rPr>
              <w:t>тектономагматогенної</w:t>
            </w:r>
            <w:proofErr w:type="spellEnd"/>
            <w:r w:rsidRPr="002B2199">
              <w:rPr>
                <w:b/>
                <w:bCs/>
                <w:color w:val="000000"/>
              </w:rPr>
              <w:t xml:space="preserve"> серії</w:t>
            </w:r>
          </w:p>
        </w:tc>
        <w:tc>
          <w:tcPr>
            <w:tcW w:w="648" w:type="pct"/>
            <w:vMerge w:val="restart"/>
          </w:tcPr>
          <w:p w:rsidR="003B6F16" w:rsidRPr="00EA4017" w:rsidRDefault="008E5C64" w:rsidP="00EA401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18</w:t>
            </w:r>
          </w:p>
        </w:tc>
      </w:tr>
      <w:tr w:rsidR="003B6F16" w:rsidRPr="00C83425" w:rsidTr="00DD4944">
        <w:trPr>
          <w:trHeight w:val="383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8527A4" w:rsidRDefault="00DD4944" w:rsidP="00F24BCE">
            <w:r>
              <w:t xml:space="preserve">3.1 </w:t>
            </w:r>
            <w:proofErr w:type="spellStart"/>
            <w:r w:rsidR="008527A4" w:rsidRPr="008527A4">
              <w:t>Плутоногенні</w:t>
            </w:r>
            <w:proofErr w:type="spellEnd"/>
            <w:r w:rsidR="008527A4" w:rsidRPr="008527A4">
              <w:t xml:space="preserve"> структури 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3B6F16" w:rsidRPr="00C83425" w:rsidRDefault="003B6F16" w:rsidP="00F24BCE">
            <w:pPr>
              <w:jc w:val="center"/>
            </w:pPr>
          </w:p>
        </w:tc>
      </w:tr>
      <w:tr w:rsidR="003B6F16" w:rsidRPr="00C83425" w:rsidTr="00DD4944">
        <w:trPr>
          <w:trHeight w:val="359"/>
        </w:trPr>
        <w:tc>
          <w:tcPr>
            <w:tcW w:w="690" w:type="pct"/>
            <w:vMerge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8527A4" w:rsidRDefault="00DD4944" w:rsidP="00F24BCE">
            <w:r>
              <w:t xml:space="preserve">3.2 </w:t>
            </w:r>
            <w:r w:rsidR="008527A4" w:rsidRPr="008527A4">
              <w:t>Вулканогенні структури рудних полів та родовищ</w:t>
            </w:r>
          </w:p>
        </w:tc>
        <w:tc>
          <w:tcPr>
            <w:tcW w:w="648" w:type="pct"/>
            <w:vMerge/>
          </w:tcPr>
          <w:p w:rsidR="003B6F16" w:rsidRPr="00C83425" w:rsidRDefault="003B6F16" w:rsidP="00F24BCE">
            <w:pPr>
              <w:jc w:val="center"/>
            </w:pPr>
          </w:p>
        </w:tc>
      </w:tr>
      <w:tr w:rsidR="002B2199" w:rsidRPr="00C83425" w:rsidTr="00DD4944">
        <w:trPr>
          <w:trHeight w:val="441"/>
        </w:trPr>
        <w:tc>
          <w:tcPr>
            <w:tcW w:w="690" w:type="pct"/>
            <w:vMerge w:val="restart"/>
          </w:tcPr>
          <w:p w:rsidR="002F0DFD" w:rsidRPr="002F0DFD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1 ─</w:t>
            </w:r>
          </w:p>
          <w:p w:rsidR="002B2199" w:rsidRPr="00C83425" w:rsidRDefault="002F0DFD" w:rsidP="002F0DFD">
            <w:r w:rsidRPr="002F0DFD">
              <w:t>ДРН</w:t>
            </w:r>
            <w:r>
              <w:t>-</w:t>
            </w:r>
            <w:r w:rsidR="002F4372">
              <w:t>0</w:t>
            </w:r>
            <w:r>
              <w:t>8</w:t>
            </w:r>
          </w:p>
        </w:tc>
        <w:tc>
          <w:tcPr>
            <w:tcW w:w="3662" w:type="pct"/>
          </w:tcPr>
          <w:p w:rsidR="002B2199" w:rsidRPr="002B2199" w:rsidRDefault="002B2199" w:rsidP="00DD4944">
            <w:pPr>
              <w:rPr>
                <w:b/>
                <w:lang w:val="ru-RU"/>
              </w:rPr>
            </w:pPr>
            <w:r w:rsidRPr="002B2199">
              <w:rPr>
                <w:b/>
                <w:spacing w:val="-10"/>
              </w:rPr>
              <w:t>4.</w:t>
            </w:r>
            <w:r w:rsidRPr="002B2199">
              <w:rPr>
                <w:rFonts w:cs="Times New Roman CYR"/>
                <w:b/>
                <w:color w:val="000000"/>
              </w:rPr>
              <w:t xml:space="preserve"> </w:t>
            </w:r>
            <w:r w:rsidRPr="002B2199">
              <w:rPr>
                <w:b/>
                <w:bCs/>
                <w:color w:val="000000"/>
              </w:rPr>
              <w:t xml:space="preserve">Структури рудних полів та родовищ </w:t>
            </w:r>
            <w:proofErr w:type="spellStart"/>
            <w:r w:rsidRPr="002B2199">
              <w:rPr>
                <w:b/>
                <w:bCs/>
                <w:color w:val="000000"/>
              </w:rPr>
              <w:t>тектонометаморфогенної</w:t>
            </w:r>
            <w:proofErr w:type="spellEnd"/>
            <w:r w:rsidRPr="002B2199">
              <w:rPr>
                <w:b/>
                <w:bCs/>
                <w:color w:val="000000"/>
              </w:rPr>
              <w:t xml:space="preserve"> </w:t>
            </w:r>
            <w:r w:rsidR="00DD4944">
              <w:rPr>
                <w:b/>
                <w:bCs/>
                <w:color w:val="000000"/>
              </w:rPr>
              <w:t>серії</w:t>
            </w:r>
          </w:p>
        </w:tc>
        <w:tc>
          <w:tcPr>
            <w:tcW w:w="648" w:type="pct"/>
            <w:vMerge w:val="restart"/>
          </w:tcPr>
          <w:p w:rsidR="002B2199" w:rsidRPr="00EA4017" w:rsidRDefault="00DD4944" w:rsidP="00EA401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2B2199" w:rsidRPr="00C83425" w:rsidTr="00DD4944">
        <w:trPr>
          <w:trHeight w:val="317"/>
        </w:trPr>
        <w:tc>
          <w:tcPr>
            <w:tcW w:w="690" w:type="pct"/>
            <w:vMerge/>
          </w:tcPr>
          <w:p w:rsidR="002B2199" w:rsidRPr="00C83425" w:rsidRDefault="002B2199" w:rsidP="00F24BCE"/>
        </w:tc>
        <w:tc>
          <w:tcPr>
            <w:tcW w:w="3662" w:type="pct"/>
          </w:tcPr>
          <w:p w:rsidR="002B2199" w:rsidRPr="008527A4" w:rsidRDefault="00DD4944" w:rsidP="00F24BCE">
            <w:proofErr w:type="spellStart"/>
            <w:r w:rsidRPr="00DD4944">
              <w:t>Тектоно-метаморфогенні</w:t>
            </w:r>
            <w:proofErr w:type="spellEnd"/>
            <w:r w:rsidRPr="00DD4944">
              <w:t xml:space="preserve"> структури</w:t>
            </w:r>
            <w:r>
              <w:t xml:space="preserve"> </w:t>
            </w:r>
            <w:r w:rsidRPr="002B2199">
              <w:rPr>
                <w:b/>
                <w:bCs/>
                <w:color w:val="000000"/>
              </w:rPr>
              <w:t>рудних полів та родовищ</w:t>
            </w:r>
          </w:p>
        </w:tc>
        <w:tc>
          <w:tcPr>
            <w:tcW w:w="648" w:type="pct"/>
            <w:vMerge/>
            <w:vAlign w:val="center"/>
          </w:tcPr>
          <w:p w:rsidR="002B2199" w:rsidRPr="00C83425" w:rsidRDefault="002B2199" w:rsidP="00F24BCE">
            <w:pPr>
              <w:jc w:val="center"/>
            </w:pPr>
          </w:p>
        </w:tc>
      </w:tr>
      <w:tr w:rsidR="00DD4944" w:rsidRPr="00C83425" w:rsidTr="00DD4944">
        <w:trPr>
          <w:trHeight w:val="280"/>
        </w:trPr>
        <w:tc>
          <w:tcPr>
            <w:tcW w:w="690" w:type="pct"/>
            <w:vMerge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8527A4" w:rsidRDefault="00DD4944" w:rsidP="00DD4944">
            <w:r>
              <w:t>Структури з</w:t>
            </w:r>
            <w:r w:rsidRPr="00DD4944">
              <w:t>он дислокаційного метаморфізму</w:t>
            </w:r>
          </w:p>
        </w:tc>
        <w:tc>
          <w:tcPr>
            <w:tcW w:w="648" w:type="pct"/>
            <w:vMerge/>
          </w:tcPr>
          <w:p w:rsidR="00DD4944" w:rsidRPr="00C83425" w:rsidRDefault="00DD4944" w:rsidP="00F24BCE">
            <w:pPr>
              <w:jc w:val="center"/>
            </w:pPr>
          </w:p>
        </w:tc>
      </w:tr>
      <w:tr w:rsidR="00DD4944" w:rsidRPr="00C83425" w:rsidTr="00DD4944">
        <w:trPr>
          <w:trHeight w:val="362"/>
        </w:trPr>
        <w:tc>
          <w:tcPr>
            <w:tcW w:w="690" w:type="pct"/>
            <w:vMerge w:val="restart"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8527A4" w:rsidRDefault="00DD4944" w:rsidP="00DD4944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Pr="002B2199">
              <w:rPr>
                <w:b/>
                <w:bCs/>
                <w:color w:val="000000"/>
              </w:rPr>
              <w:t xml:space="preserve">Структури рудних полів та родовищ </w:t>
            </w:r>
            <w:proofErr w:type="spellStart"/>
            <w:r w:rsidRPr="002B2199">
              <w:rPr>
                <w:b/>
                <w:bCs/>
                <w:color w:val="000000"/>
              </w:rPr>
              <w:t>тектоно-екзогенної</w:t>
            </w:r>
            <w:proofErr w:type="spellEnd"/>
            <w:r w:rsidRPr="002B2199">
              <w:rPr>
                <w:b/>
                <w:bCs/>
                <w:color w:val="000000"/>
              </w:rPr>
              <w:t xml:space="preserve"> серій</w:t>
            </w:r>
          </w:p>
        </w:tc>
        <w:tc>
          <w:tcPr>
            <w:tcW w:w="648" w:type="pct"/>
            <w:vMerge w:val="restart"/>
          </w:tcPr>
          <w:p w:rsidR="00DD4944" w:rsidRPr="00C83425" w:rsidRDefault="00DD4944" w:rsidP="00F24BCE">
            <w:pPr>
              <w:jc w:val="center"/>
            </w:pPr>
            <w:r>
              <w:t>10</w:t>
            </w:r>
          </w:p>
        </w:tc>
      </w:tr>
      <w:tr w:rsidR="00DD4944" w:rsidRPr="00C83425" w:rsidTr="00DD4944">
        <w:trPr>
          <w:trHeight w:val="362"/>
        </w:trPr>
        <w:tc>
          <w:tcPr>
            <w:tcW w:w="690" w:type="pct"/>
            <w:vMerge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8527A4" w:rsidRDefault="00DD4944" w:rsidP="00F24BCE">
            <w:proofErr w:type="spellStart"/>
            <w:r>
              <w:t>Субаеральні</w:t>
            </w:r>
            <w:proofErr w:type="spellEnd"/>
            <w:r>
              <w:t xml:space="preserve"> структури </w:t>
            </w:r>
            <w:r w:rsidRPr="008527A4">
              <w:t>рудних полів та родовищ</w:t>
            </w:r>
          </w:p>
        </w:tc>
        <w:tc>
          <w:tcPr>
            <w:tcW w:w="648" w:type="pct"/>
            <w:vMerge/>
          </w:tcPr>
          <w:p w:rsidR="00DD4944" w:rsidRPr="00C83425" w:rsidRDefault="00DD4944" w:rsidP="00F24BCE">
            <w:pPr>
              <w:jc w:val="center"/>
            </w:pPr>
          </w:p>
        </w:tc>
      </w:tr>
      <w:tr w:rsidR="00DD4944" w:rsidRPr="00C83425" w:rsidTr="00DD4944">
        <w:trPr>
          <w:trHeight w:val="362"/>
        </w:trPr>
        <w:tc>
          <w:tcPr>
            <w:tcW w:w="690" w:type="pct"/>
            <w:vMerge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8527A4" w:rsidRDefault="00DD4944" w:rsidP="00F24BCE">
            <w:proofErr w:type="spellStart"/>
            <w:r>
              <w:t>Субмаринні</w:t>
            </w:r>
            <w:proofErr w:type="spellEnd"/>
            <w:r>
              <w:t xml:space="preserve"> структури </w:t>
            </w:r>
            <w:r w:rsidRPr="008527A4">
              <w:t>рудних полів та родовищ</w:t>
            </w:r>
          </w:p>
        </w:tc>
        <w:tc>
          <w:tcPr>
            <w:tcW w:w="648" w:type="pct"/>
            <w:vMerge/>
          </w:tcPr>
          <w:p w:rsidR="00DD4944" w:rsidRPr="00C83425" w:rsidRDefault="00DD4944" w:rsidP="00F24BCE">
            <w:pPr>
              <w:jc w:val="center"/>
            </w:pPr>
          </w:p>
        </w:tc>
      </w:tr>
      <w:tr w:rsidR="00DD4944" w:rsidRPr="00C83425" w:rsidTr="00DD4944">
        <w:trPr>
          <w:trHeight w:val="362"/>
        </w:trPr>
        <w:tc>
          <w:tcPr>
            <w:tcW w:w="690" w:type="pct"/>
            <w:vMerge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8527A4" w:rsidRDefault="00DD4944" w:rsidP="00DD4944">
            <w:r w:rsidRPr="00EA4017">
              <w:rPr>
                <w:bCs/>
                <w:color w:val="000000"/>
                <w:lang w:val="ru-RU"/>
              </w:rPr>
              <w:t>Т</w:t>
            </w:r>
            <w:proofErr w:type="spellStart"/>
            <w:r w:rsidRPr="00EA4017">
              <w:rPr>
                <w:bCs/>
                <w:color w:val="000000"/>
              </w:rPr>
              <w:t>ектоно-екзогенн</w:t>
            </w:r>
            <w:proofErr w:type="spellEnd"/>
            <w:r>
              <w:rPr>
                <w:bCs/>
                <w:color w:val="000000"/>
                <w:lang w:val="ru-RU"/>
              </w:rPr>
              <w:t>і</w:t>
            </w:r>
            <w:r w:rsidRPr="002B2199">
              <w:rPr>
                <w:b/>
                <w:bCs/>
                <w:color w:val="000000"/>
              </w:rPr>
              <w:t xml:space="preserve"> </w:t>
            </w:r>
            <w:r w:rsidRPr="008527A4">
              <w:t>структур</w:t>
            </w:r>
            <w:r>
              <w:t>и</w:t>
            </w:r>
            <w:r w:rsidRPr="008527A4">
              <w:t xml:space="preserve"> рудних полі</w:t>
            </w:r>
            <w:proofErr w:type="gramStart"/>
            <w:r w:rsidRPr="008527A4">
              <w:t>в</w:t>
            </w:r>
            <w:proofErr w:type="gramEnd"/>
            <w:r w:rsidRPr="008527A4">
              <w:t xml:space="preserve"> та родовищ</w:t>
            </w:r>
          </w:p>
        </w:tc>
        <w:tc>
          <w:tcPr>
            <w:tcW w:w="648" w:type="pct"/>
            <w:vMerge/>
          </w:tcPr>
          <w:p w:rsidR="00DD4944" w:rsidRPr="00C83425" w:rsidRDefault="00DD4944" w:rsidP="00F24BCE">
            <w:pPr>
              <w:jc w:val="center"/>
            </w:pPr>
          </w:p>
        </w:tc>
      </w:tr>
      <w:tr w:rsidR="00DD4944" w:rsidRPr="00C83425" w:rsidTr="00DD4944">
        <w:trPr>
          <w:trHeight w:val="362"/>
        </w:trPr>
        <w:tc>
          <w:tcPr>
            <w:tcW w:w="690" w:type="pct"/>
          </w:tcPr>
          <w:p w:rsidR="00DD4944" w:rsidRPr="00C83425" w:rsidRDefault="00DD4944" w:rsidP="00F24BCE"/>
        </w:tc>
        <w:tc>
          <w:tcPr>
            <w:tcW w:w="3662" w:type="pct"/>
          </w:tcPr>
          <w:p w:rsidR="00DD4944" w:rsidRPr="00DD4944" w:rsidRDefault="00DD4944" w:rsidP="00F24BC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Pr="00DD4944">
              <w:rPr>
                <w:b/>
              </w:rPr>
              <w:t>Внутрірудні</w:t>
            </w:r>
            <w:proofErr w:type="spellEnd"/>
            <w:r w:rsidRPr="00DD4944">
              <w:rPr>
                <w:b/>
              </w:rPr>
              <w:t xml:space="preserve"> та </w:t>
            </w:r>
            <w:proofErr w:type="spellStart"/>
            <w:r w:rsidRPr="00DD4944">
              <w:rPr>
                <w:b/>
              </w:rPr>
              <w:t>післярудні</w:t>
            </w:r>
            <w:proofErr w:type="spellEnd"/>
            <w:r w:rsidRPr="00DD4944">
              <w:rPr>
                <w:b/>
              </w:rPr>
              <w:t xml:space="preserve"> структури рудних полів та родовищ</w:t>
            </w:r>
          </w:p>
        </w:tc>
        <w:tc>
          <w:tcPr>
            <w:tcW w:w="648" w:type="pct"/>
          </w:tcPr>
          <w:p w:rsidR="00DD4944" w:rsidRPr="00C83425" w:rsidRDefault="00DD4944" w:rsidP="00F24BCE">
            <w:pPr>
              <w:jc w:val="center"/>
            </w:pPr>
            <w:r>
              <w:t>4</w:t>
            </w:r>
          </w:p>
        </w:tc>
      </w:tr>
      <w:tr w:rsidR="003B6F16" w:rsidRPr="00C83425" w:rsidTr="00DD4944">
        <w:trPr>
          <w:trHeight w:val="62"/>
        </w:trPr>
        <w:tc>
          <w:tcPr>
            <w:tcW w:w="690" w:type="pct"/>
          </w:tcPr>
          <w:p w:rsidR="003B6F16" w:rsidRPr="00C83425" w:rsidRDefault="003B6F16" w:rsidP="00F24BCE"/>
        </w:tc>
        <w:tc>
          <w:tcPr>
            <w:tcW w:w="3662" w:type="pct"/>
          </w:tcPr>
          <w:p w:rsidR="003B6F16" w:rsidRPr="00C83425" w:rsidRDefault="00D004A7" w:rsidP="00F24B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ПРАКТИЧНІ</w:t>
            </w:r>
            <w:r w:rsidR="003B6F16" w:rsidRPr="00C83425">
              <w:rPr>
                <w:b/>
                <w:bCs/>
              </w:rPr>
              <w:t xml:space="preserve"> ЗАНЯТТЯ</w:t>
            </w:r>
          </w:p>
        </w:tc>
        <w:tc>
          <w:tcPr>
            <w:tcW w:w="648" w:type="pct"/>
          </w:tcPr>
          <w:p w:rsidR="003B6F16" w:rsidRPr="00C83425" w:rsidRDefault="00F64268" w:rsidP="00F2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  <w:r w:rsidR="008527A4">
              <w:rPr>
                <w:b/>
                <w:bCs/>
              </w:rPr>
              <w:t>0</w:t>
            </w:r>
          </w:p>
        </w:tc>
      </w:tr>
      <w:tr w:rsidR="007B0788" w:rsidRPr="00C83425" w:rsidTr="00DD4944">
        <w:trPr>
          <w:trHeight w:val="140"/>
        </w:trPr>
        <w:tc>
          <w:tcPr>
            <w:tcW w:w="690" w:type="pct"/>
            <w:vMerge w:val="restart"/>
          </w:tcPr>
          <w:p w:rsidR="007B0788" w:rsidRPr="002F0DFD" w:rsidRDefault="007B0788" w:rsidP="002F0DFD">
            <w:r w:rsidRPr="002F0DFD">
              <w:lastRenderedPageBreak/>
              <w:t>ДРН</w:t>
            </w:r>
            <w:r>
              <w:t>-01</w:t>
            </w:r>
          </w:p>
          <w:p w:rsidR="007B0788" w:rsidRPr="002F0DFD" w:rsidRDefault="007B0788" w:rsidP="002F0DFD">
            <w:r w:rsidRPr="002F0DFD">
              <w:t>ДРН</w:t>
            </w:r>
            <w:r>
              <w:t>-02</w:t>
            </w:r>
          </w:p>
          <w:p w:rsidR="007B0788" w:rsidRPr="002F0DFD" w:rsidRDefault="007B0788" w:rsidP="002F0DFD">
            <w:r w:rsidRPr="002F0DFD">
              <w:t>ДРН</w:t>
            </w:r>
            <w:r>
              <w:t>-03</w:t>
            </w:r>
          </w:p>
          <w:p w:rsidR="007B0788" w:rsidRPr="002F0DFD" w:rsidRDefault="007B0788" w:rsidP="002F0DFD">
            <w:r w:rsidRPr="002F0DFD">
              <w:t>ДРН</w:t>
            </w:r>
            <w:r>
              <w:t>-04</w:t>
            </w:r>
          </w:p>
          <w:p w:rsidR="007B0788" w:rsidRPr="002F0DFD" w:rsidRDefault="007B0788" w:rsidP="002F0DFD">
            <w:r w:rsidRPr="002F0DFD">
              <w:t>ДРН</w:t>
            </w:r>
            <w:r>
              <w:t>-05</w:t>
            </w:r>
          </w:p>
          <w:p w:rsidR="007B0788" w:rsidRPr="002F0DFD" w:rsidRDefault="007B0788" w:rsidP="002F0DFD">
            <w:r w:rsidRPr="002F0DFD">
              <w:t>ДРН</w:t>
            </w:r>
            <w:r>
              <w:t>-06</w:t>
            </w:r>
          </w:p>
          <w:p w:rsidR="007B0788" w:rsidRPr="002F0DFD" w:rsidRDefault="007B0788" w:rsidP="002F0DFD">
            <w:r w:rsidRPr="002F0DFD">
              <w:t>ДРН</w:t>
            </w:r>
            <w:r>
              <w:t>-07</w:t>
            </w:r>
          </w:p>
          <w:p w:rsidR="007B0788" w:rsidRPr="00C83425" w:rsidRDefault="007B0788" w:rsidP="002F0DFD">
            <w:r w:rsidRPr="002F0DFD">
              <w:t>ДРН</w:t>
            </w:r>
            <w:r>
              <w:t>-08</w:t>
            </w:r>
          </w:p>
        </w:tc>
        <w:tc>
          <w:tcPr>
            <w:tcW w:w="3662" w:type="pct"/>
            <w:vAlign w:val="center"/>
          </w:tcPr>
          <w:p w:rsidR="007B0788" w:rsidRPr="008E5C64" w:rsidRDefault="007B0788" w:rsidP="008E5C64">
            <w:pPr>
              <w:jc w:val="both"/>
            </w:pPr>
            <w:r>
              <w:t xml:space="preserve">1. </w:t>
            </w:r>
            <w:r w:rsidRPr="008E5C64">
              <w:t>Ознайомлення з пакетом програм «</w:t>
            </w:r>
            <w:r w:rsidRPr="008E5C64">
              <w:rPr>
                <w:lang w:val="en-US"/>
              </w:rPr>
              <w:t>SURFER</w:t>
            </w:r>
            <w:r w:rsidRPr="008E5C64">
              <w:t>»</w:t>
            </w:r>
          </w:p>
        </w:tc>
        <w:tc>
          <w:tcPr>
            <w:tcW w:w="648" w:type="pct"/>
          </w:tcPr>
          <w:p w:rsidR="007B0788" w:rsidRPr="00C83425" w:rsidRDefault="007B0788" w:rsidP="00F24B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0788" w:rsidRPr="00C83425" w:rsidTr="00DD4944">
        <w:trPr>
          <w:trHeight w:val="140"/>
        </w:trPr>
        <w:tc>
          <w:tcPr>
            <w:tcW w:w="690" w:type="pct"/>
            <w:vMerge/>
          </w:tcPr>
          <w:p w:rsidR="007B0788" w:rsidRPr="002F0DFD" w:rsidRDefault="007B0788" w:rsidP="002F0DFD"/>
        </w:tc>
        <w:tc>
          <w:tcPr>
            <w:tcW w:w="3662" w:type="pct"/>
            <w:vAlign w:val="center"/>
          </w:tcPr>
          <w:p w:rsidR="007B0788" w:rsidRPr="008E5C64" w:rsidRDefault="007B0788" w:rsidP="008E5C64">
            <w:pPr>
              <w:jc w:val="both"/>
            </w:pPr>
            <w:r>
              <w:t xml:space="preserve">2. </w:t>
            </w:r>
            <w:r w:rsidRPr="008E5C64">
              <w:t xml:space="preserve">Практична робота №1 </w:t>
            </w:r>
            <w:proofErr w:type="spellStart"/>
            <w:r w:rsidRPr="008E5C64">
              <w:t>Морфометричний</w:t>
            </w:r>
            <w:proofErr w:type="spellEnd"/>
            <w:r w:rsidRPr="008E5C64">
              <w:t xml:space="preserve"> аналіз пластових тіл марганцевих руд Нікопольського </w:t>
            </w:r>
            <w:r>
              <w:t>басейну.</w:t>
            </w:r>
          </w:p>
        </w:tc>
        <w:tc>
          <w:tcPr>
            <w:tcW w:w="648" w:type="pct"/>
          </w:tcPr>
          <w:p w:rsidR="007B0788" w:rsidRDefault="007B0788" w:rsidP="00F24B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B0788" w:rsidRPr="00C83425" w:rsidTr="007B0788">
        <w:trPr>
          <w:trHeight w:val="990"/>
        </w:trPr>
        <w:tc>
          <w:tcPr>
            <w:tcW w:w="690" w:type="pct"/>
            <w:vMerge/>
          </w:tcPr>
          <w:p w:rsidR="007B0788" w:rsidRPr="002F0DFD" w:rsidRDefault="007B0788" w:rsidP="002F0DFD"/>
        </w:tc>
        <w:tc>
          <w:tcPr>
            <w:tcW w:w="3662" w:type="pct"/>
            <w:vAlign w:val="center"/>
          </w:tcPr>
          <w:p w:rsidR="007B0788" w:rsidRPr="007B0788" w:rsidRDefault="007B0788" w:rsidP="008E5C64">
            <w:pPr>
              <w:pStyle w:val="HTML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8E5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№2 Дослідження будови продуктивної товщі піску та </w:t>
            </w:r>
            <w:r w:rsidRPr="007B078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розподілу промислово-цінних компонентів в межах </w:t>
            </w:r>
            <w:proofErr w:type="spellStart"/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Малишівського</w:t>
            </w:r>
            <w:proofErr w:type="spellEnd"/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титан-цирконієвого родовища</w:t>
            </w:r>
            <w:r w:rsidRPr="008E5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8" w:type="pct"/>
          </w:tcPr>
          <w:p w:rsidR="007B0788" w:rsidRDefault="007B0788" w:rsidP="007B078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7B0788" w:rsidRPr="00C83425" w:rsidTr="007B0788">
        <w:trPr>
          <w:trHeight w:val="425"/>
        </w:trPr>
        <w:tc>
          <w:tcPr>
            <w:tcW w:w="690" w:type="pct"/>
            <w:vMerge/>
          </w:tcPr>
          <w:p w:rsidR="007B0788" w:rsidRPr="002F0DFD" w:rsidRDefault="007B0788" w:rsidP="002F0DFD"/>
        </w:tc>
        <w:tc>
          <w:tcPr>
            <w:tcW w:w="3662" w:type="pct"/>
            <w:vAlign w:val="center"/>
          </w:tcPr>
          <w:p w:rsidR="007B0788" w:rsidRPr="008E5C64" w:rsidRDefault="007B0788" w:rsidP="007B078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8E5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5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изначення </w:t>
            </w:r>
            <w:proofErr w:type="spellStart"/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рудоконтролюючих</w:t>
            </w:r>
            <w:proofErr w:type="spellEnd"/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факторів локалізації </w:t>
            </w:r>
            <w:proofErr w:type="spellStart"/>
            <w:r w:rsidRPr="007B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зруденінь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8" w:type="pct"/>
          </w:tcPr>
          <w:p w:rsidR="007B0788" w:rsidRDefault="007B0788" w:rsidP="00F24B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B6F16" w:rsidRPr="00C83425" w:rsidTr="00DD4944">
        <w:trPr>
          <w:trHeight w:val="20"/>
        </w:trPr>
        <w:tc>
          <w:tcPr>
            <w:tcW w:w="4352" w:type="pct"/>
            <w:gridSpan w:val="2"/>
          </w:tcPr>
          <w:p w:rsidR="003B6F16" w:rsidRPr="00C83425" w:rsidRDefault="003B6F16" w:rsidP="00F24BCE">
            <w:pPr>
              <w:jc w:val="right"/>
              <w:rPr>
                <w:b/>
                <w:bCs/>
              </w:rPr>
            </w:pPr>
            <w:r w:rsidRPr="00C83425">
              <w:rPr>
                <w:b/>
                <w:bCs/>
              </w:rPr>
              <w:t>РАЗОМ</w:t>
            </w:r>
          </w:p>
        </w:tc>
        <w:tc>
          <w:tcPr>
            <w:tcW w:w="648" w:type="pct"/>
            <w:shd w:val="clear" w:color="000000" w:fill="FFFFFF"/>
          </w:tcPr>
          <w:p w:rsidR="003B6F16" w:rsidRPr="00C83425" w:rsidRDefault="008527A4" w:rsidP="008B6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63DE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</w:tbl>
    <w:p w:rsidR="003B6F16" w:rsidRPr="007B0788" w:rsidRDefault="003B6F16" w:rsidP="002B2199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523035526"/>
    </w:p>
    <w:p w:rsidR="002F0DFD" w:rsidRPr="007B0788" w:rsidRDefault="002F0DFD" w:rsidP="002B2199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</w:p>
    <w:p w:rsidR="00AC1C20" w:rsidRPr="00C83425" w:rsidRDefault="00964881" w:rsidP="002B2199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C83425">
        <w:rPr>
          <w:sz w:val="28"/>
          <w:szCs w:val="28"/>
        </w:rPr>
        <w:t>6</w:t>
      </w:r>
      <w:r w:rsidR="00AC1C20" w:rsidRPr="00C83425">
        <w:rPr>
          <w:sz w:val="28"/>
          <w:szCs w:val="28"/>
        </w:rPr>
        <w:t> </w:t>
      </w:r>
      <w:bookmarkEnd w:id="7"/>
      <w:r w:rsidR="008920E3" w:rsidRPr="00C83425">
        <w:rPr>
          <w:sz w:val="28"/>
          <w:szCs w:val="28"/>
        </w:rPr>
        <w:t>ОЦІНЮВАННЯ РЕЗУЛЬТАТІВ НАВЧАННЯ</w:t>
      </w:r>
      <w:bookmarkEnd w:id="11"/>
    </w:p>
    <w:p w:rsidR="00C260D9" w:rsidRPr="00C66A98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83425">
        <w:rPr>
          <w:sz w:val="28"/>
          <w:szCs w:val="28"/>
        </w:rPr>
        <w:t>Сертифікація досягнень студентів здійсню</w:t>
      </w:r>
      <w:r w:rsidR="00727599" w:rsidRPr="00C83425">
        <w:rPr>
          <w:sz w:val="28"/>
          <w:szCs w:val="28"/>
        </w:rPr>
        <w:t>ється</w:t>
      </w:r>
      <w:r w:rsidRPr="00C83425">
        <w:rPr>
          <w:sz w:val="28"/>
          <w:szCs w:val="28"/>
        </w:rPr>
        <w:t xml:space="preserve"> за допомогою прозорих</w:t>
      </w:r>
      <w:r w:rsidRPr="00C66A98">
        <w:rPr>
          <w:sz w:val="28"/>
          <w:szCs w:val="28"/>
        </w:rPr>
        <w:t xml:space="preserve"> процедур, що ґрунтуються на об’єктивних критеріях</w:t>
      </w:r>
      <w:r w:rsidR="00C66A98" w:rsidRPr="00C66A98">
        <w:rPr>
          <w:sz w:val="28"/>
          <w:szCs w:val="28"/>
        </w:rPr>
        <w:t xml:space="preserve"> відповідно до </w:t>
      </w:r>
      <w:r w:rsidR="00905B7A">
        <w:rPr>
          <w:sz w:val="28"/>
          <w:szCs w:val="28"/>
        </w:rPr>
        <w:t>П</w:t>
      </w:r>
      <w:r w:rsidR="00C66A98" w:rsidRPr="00C66A98">
        <w:rPr>
          <w:sz w:val="28"/>
          <w:szCs w:val="28"/>
        </w:rPr>
        <w:t xml:space="preserve">оложення </w:t>
      </w:r>
      <w:r w:rsidR="00905B7A">
        <w:rPr>
          <w:bCs/>
          <w:sz w:val="28"/>
          <w:szCs w:val="28"/>
        </w:rPr>
        <w:t>університету</w:t>
      </w:r>
      <w:r w:rsidR="0032312C" w:rsidRPr="00C66A98">
        <w:rPr>
          <w:bCs/>
          <w:sz w:val="28"/>
          <w:szCs w:val="28"/>
        </w:rPr>
        <w:t xml:space="preserve"> </w:t>
      </w:r>
      <w:r w:rsidR="0032312C">
        <w:rPr>
          <w:bCs/>
          <w:sz w:val="28"/>
          <w:szCs w:val="28"/>
        </w:rPr>
        <w:t>«</w:t>
      </w:r>
      <w:r w:rsidR="0032312C">
        <w:rPr>
          <w:sz w:val="28"/>
          <w:szCs w:val="28"/>
        </w:rPr>
        <w:t>П</w:t>
      </w:r>
      <w:r w:rsidR="00C66A98" w:rsidRPr="00C66A98">
        <w:rPr>
          <w:sz w:val="28"/>
          <w:szCs w:val="28"/>
        </w:rPr>
        <w:t>ро оцінювання результатів навчання здобувачів вищої освіти</w:t>
      </w:r>
      <w:r w:rsidR="0032312C">
        <w:rPr>
          <w:sz w:val="28"/>
          <w:szCs w:val="28"/>
        </w:rPr>
        <w:t>»</w:t>
      </w:r>
      <w:r w:rsidR="00C66A98" w:rsidRPr="00C66A98">
        <w:rPr>
          <w:bCs/>
          <w:sz w:val="28"/>
          <w:szCs w:val="28"/>
        </w:rPr>
        <w:t>.</w:t>
      </w:r>
    </w:p>
    <w:p w:rsidR="00C260D9" w:rsidRPr="00C66A98" w:rsidRDefault="009572D4" w:rsidP="002F0DFD">
      <w:pPr>
        <w:pStyle w:val="Default"/>
        <w:widowControl w:val="0"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="00C260D9" w:rsidRPr="00C66A98">
        <w:rPr>
          <w:sz w:val="28"/>
          <w:szCs w:val="28"/>
          <w:lang w:val="uk-UA"/>
        </w:rPr>
        <w:t xml:space="preserve">івень </w:t>
      </w:r>
      <w:proofErr w:type="spellStart"/>
      <w:r w:rsidR="00C260D9" w:rsidRPr="00C66A98">
        <w:rPr>
          <w:sz w:val="28"/>
          <w:szCs w:val="28"/>
          <w:lang w:val="uk-UA"/>
        </w:rPr>
        <w:t>компетентностей</w:t>
      </w:r>
      <w:proofErr w:type="spellEnd"/>
      <w:r w:rsidR="00C260D9" w:rsidRPr="00C66A98">
        <w:rPr>
          <w:sz w:val="28"/>
          <w:szCs w:val="28"/>
          <w:lang w:val="uk-UA"/>
        </w:rPr>
        <w:t xml:space="preserve"> відносно </w:t>
      </w:r>
      <w:r w:rsidR="00275199">
        <w:rPr>
          <w:sz w:val="28"/>
          <w:szCs w:val="28"/>
          <w:lang w:val="uk-UA"/>
        </w:rPr>
        <w:t>очікуваних</w:t>
      </w:r>
      <w:r w:rsidR="00C260D9"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="00D27CC3">
        <w:rPr>
          <w:sz w:val="28"/>
          <w:szCs w:val="28"/>
          <w:lang w:val="uk-UA"/>
        </w:rPr>
        <w:t xml:space="preserve"> ідентифікований під час контрольних заходів</w:t>
      </w:r>
      <w:r>
        <w:rPr>
          <w:sz w:val="28"/>
          <w:szCs w:val="28"/>
          <w:lang w:val="uk-UA"/>
        </w:rPr>
        <w:t>,</w:t>
      </w:r>
      <w:r w:rsidR="00D27CC3">
        <w:rPr>
          <w:sz w:val="28"/>
          <w:szCs w:val="28"/>
          <w:lang w:val="uk-UA"/>
        </w:rPr>
        <w:t xml:space="preserve"> від</w:t>
      </w:r>
      <w:r w:rsidR="00C260D9" w:rsidRPr="00C66A98">
        <w:rPr>
          <w:sz w:val="28"/>
          <w:szCs w:val="28"/>
          <w:lang w:val="uk-UA"/>
        </w:rPr>
        <w:t>ображає</w:t>
      </w:r>
      <w:r w:rsidR="00C260D9"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>
        <w:rPr>
          <w:bCs/>
          <w:sz w:val="28"/>
          <w:szCs w:val="28"/>
          <w:lang w:val="uk-UA"/>
        </w:rPr>
        <w:t xml:space="preserve"> студента</w:t>
      </w:r>
      <w:r w:rsidR="00B235DC">
        <w:rPr>
          <w:bCs/>
          <w:sz w:val="28"/>
          <w:szCs w:val="28"/>
          <w:lang w:val="uk-UA"/>
        </w:rPr>
        <w:t xml:space="preserve"> за дисципліною</w:t>
      </w:r>
      <w:r w:rsidR="00C260D9" w:rsidRPr="00C66A98">
        <w:rPr>
          <w:sz w:val="28"/>
          <w:szCs w:val="28"/>
          <w:lang w:val="uk-UA"/>
        </w:rPr>
        <w:t>.</w:t>
      </w:r>
    </w:p>
    <w:p w:rsidR="006664CB" w:rsidRDefault="006664CB" w:rsidP="002F0DFD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12" w:name="_Toc523035527"/>
    </w:p>
    <w:p w:rsidR="00F43CA5" w:rsidRPr="008920E3" w:rsidRDefault="00F43CA5" w:rsidP="002F0DFD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9572D4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 w:rsidR="008D05AC"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</w:t>
      </w:r>
      <w:r w:rsidR="00553261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</w:t>
      </w:r>
      <w:r w:rsidR="00983A8E">
        <w:rPr>
          <w:bCs/>
          <w:sz w:val="28"/>
          <w:szCs w:val="28"/>
        </w:rPr>
        <w:t>інституційною</w:t>
      </w:r>
      <w:r w:rsidR="00553261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 w:rsidR="00553261"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 w:rsidR="00983A8E">
        <w:rPr>
          <w:sz w:val="28"/>
          <w:szCs w:val="28"/>
        </w:rPr>
        <w:t>мобільних студентів</w:t>
      </w:r>
      <w:r w:rsidR="00553261">
        <w:rPr>
          <w:sz w:val="28"/>
          <w:szCs w:val="28"/>
        </w:rPr>
        <w:t>.</w:t>
      </w:r>
    </w:p>
    <w:p w:rsidR="00F43CA5" w:rsidRPr="0011451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11451E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11451E">
        <w:rPr>
          <w:b/>
          <w:bCs/>
          <w:i/>
          <w:sz w:val="28"/>
          <w:szCs w:val="28"/>
        </w:rPr>
        <w:t>«ДП</w:t>
      </w:r>
      <w:r w:rsidRPr="0011451E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11451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451E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11451E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51E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11451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11451E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11451E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11451E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11451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11451E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11451E">
              <w:rPr>
                <w:bCs/>
                <w:sz w:val="28"/>
                <w:szCs w:val="28"/>
              </w:rPr>
              <w:t>7</w:t>
            </w:r>
            <w:r w:rsidR="000B57D9" w:rsidRPr="0011451E">
              <w:rPr>
                <w:bCs/>
                <w:sz w:val="28"/>
                <w:szCs w:val="28"/>
              </w:rPr>
              <w:t>4</w:t>
            </w:r>
            <w:r w:rsidRPr="0011451E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11451E">
              <w:rPr>
                <w:sz w:val="28"/>
                <w:szCs w:val="28"/>
              </w:rPr>
              <w:t xml:space="preserve">добре / </w:t>
            </w:r>
            <w:proofErr w:type="spellStart"/>
            <w:r w:rsidRPr="0011451E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11451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11451E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11451E">
              <w:rPr>
                <w:bCs/>
                <w:sz w:val="28"/>
                <w:szCs w:val="28"/>
              </w:rPr>
              <w:t>60…7</w:t>
            </w:r>
            <w:r w:rsidR="000B57D9" w:rsidRPr="001145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11451E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11451E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11451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11451E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11451E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11451E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11451E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:rsidR="0011451E" w:rsidRDefault="0011451E" w:rsidP="0011451E">
      <w:pPr>
        <w:spacing w:line="264" w:lineRule="auto"/>
        <w:ind w:firstLine="567"/>
        <w:jc w:val="both"/>
        <w:rPr>
          <w:sz w:val="28"/>
          <w:szCs w:val="28"/>
        </w:rPr>
      </w:pPr>
    </w:p>
    <w:p w:rsidR="00F43CA5" w:rsidRDefault="00F43CA5" w:rsidP="0011451E">
      <w:pPr>
        <w:spacing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 w:rsidR="00C13054"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 w:rsidR="00C13054"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 w:rsidR="00E662D0"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0512EA">
        <w:rPr>
          <w:sz w:val="28"/>
          <w:szCs w:val="28"/>
        </w:rPr>
        <w:t xml:space="preserve"> </w:t>
      </w:r>
      <w:r w:rsidR="004446AF">
        <w:rPr>
          <w:sz w:val="28"/>
          <w:szCs w:val="28"/>
        </w:rPr>
        <w:t>НТУ «</w:t>
      </w:r>
      <w:r w:rsidR="008D05AC">
        <w:rPr>
          <w:sz w:val="28"/>
          <w:szCs w:val="28"/>
        </w:rPr>
        <w:t>ДП</w:t>
      </w:r>
      <w:r w:rsidR="004446AF">
        <w:rPr>
          <w:sz w:val="28"/>
          <w:szCs w:val="28"/>
        </w:rPr>
        <w:t>».</w:t>
      </w:r>
    </w:p>
    <w:p w:rsidR="0011451E" w:rsidRDefault="0011451E" w:rsidP="0011451E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13" w:name="_Toc523035528"/>
    </w:p>
    <w:p w:rsidR="008920E3" w:rsidRDefault="00964881" w:rsidP="0011451E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20E3">
        <w:rPr>
          <w:sz w:val="28"/>
          <w:szCs w:val="28"/>
        </w:rPr>
        <w:t>.</w:t>
      </w:r>
      <w:r w:rsidR="00F43CA5">
        <w:rPr>
          <w:sz w:val="28"/>
          <w:szCs w:val="28"/>
        </w:rPr>
        <w:t>2</w:t>
      </w:r>
      <w:r w:rsidR="008920E3">
        <w:rPr>
          <w:sz w:val="28"/>
          <w:szCs w:val="28"/>
        </w:rPr>
        <w:t xml:space="preserve"> Засоби </w:t>
      </w:r>
      <w:r w:rsidR="009C2004">
        <w:rPr>
          <w:sz w:val="28"/>
          <w:szCs w:val="28"/>
        </w:rPr>
        <w:t>та процедури</w:t>
      </w:r>
      <w:bookmarkEnd w:id="13"/>
    </w:p>
    <w:p w:rsidR="00494E17" w:rsidRDefault="001C121E" w:rsidP="0011451E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</w:t>
      </w:r>
      <w:r w:rsidR="00F43CA5">
        <w:rPr>
          <w:b w:val="0"/>
          <w:bCs/>
          <w:sz w:val="28"/>
          <w:szCs w:val="28"/>
        </w:rPr>
        <w:t xml:space="preserve">засобів </w:t>
      </w:r>
      <w:r w:rsidR="00B84D85">
        <w:rPr>
          <w:b w:val="0"/>
          <w:bCs/>
          <w:sz w:val="28"/>
          <w:szCs w:val="28"/>
        </w:rPr>
        <w:t>діагностики спрямов</w:t>
      </w:r>
      <w:r w:rsidR="00C260D9">
        <w:rPr>
          <w:b w:val="0"/>
          <w:bCs/>
          <w:sz w:val="28"/>
          <w:szCs w:val="28"/>
        </w:rPr>
        <w:t>ано</w:t>
      </w:r>
      <w:r w:rsidR="00B84D85">
        <w:rPr>
          <w:b w:val="0"/>
          <w:bCs/>
          <w:sz w:val="28"/>
          <w:szCs w:val="28"/>
        </w:rPr>
        <w:t xml:space="preserve"> на контроль </w:t>
      </w:r>
      <w:r>
        <w:rPr>
          <w:b w:val="0"/>
          <w:bCs/>
          <w:sz w:val="28"/>
          <w:szCs w:val="28"/>
        </w:rPr>
        <w:t xml:space="preserve">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 w:rsidR="00494E17">
        <w:rPr>
          <w:b w:val="0"/>
          <w:sz w:val="28"/>
          <w:szCs w:val="28"/>
        </w:rPr>
        <w:t xml:space="preserve">ості </w:t>
      </w:r>
      <w:r w:rsidR="00C13054">
        <w:rPr>
          <w:b w:val="0"/>
          <w:sz w:val="28"/>
          <w:szCs w:val="28"/>
        </w:rPr>
        <w:t xml:space="preserve">студента </w:t>
      </w:r>
      <w:r w:rsidR="00494E17">
        <w:rPr>
          <w:b w:val="0"/>
          <w:sz w:val="28"/>
          <w:szCs w:val="28"/>
        </w:rPr>
        <w:t xml:space="preserve">за </w:t>
      </w:r>
      <w:r w:rsidR="00494E17">
        <w:rPr>
          <w:b w:val="0"/>
          <w:sz w:val="28"/>
          <w:szCs w:val="28"/>
        </w:rPr>
        <w:lastRenderedPageBreak/>
        <w:t xml:space="preserve">вимогами </w:t>
      </w:r>
      <w:r w:rsidR="00A9628F">
        <w:rPr>
          <w:b w:val="0"/>
          <w:sz w:val="28"/>
          <w:szCs w:val="28"/>
        </w:rPr>
        <w:t>НРК</w:t>
      </w:r>
      <w:r w:rsidR="00494E17">
        <w:rPr>
          <w:b w:val="0"/>
          <w:sz w:val="28"/>
          <w:szCs w:val="28"/>
        </w:rPr>
        <w:t xml:space="preserve"> до </w:t>
      </w:r>
      <w:r w:rsidR="0055784B">
        <w:rPr>
          <w:b w:val="0"/>
          <w:sz w:val="28"/>
          <w:szCs w:val="28"/>
        </w:rPr>
        <w:t>6</w:t>
      </w:r>
      <w:r w:rsidR="00494E17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>
        <w:rPr>
          <w:b w:val="0"/>
          <w:sz w:val="28"/>
          <w:szCs w:val="28"/>
        </w:rPr>
        <w:t xml:space="preserve">робочою програмою </w:t>
      </w:r>
      <w:r w:rsidR="00494E17">
        <w:rPr>
          <w:b w:val="0"/>
          <w:sz w:val="28"/>
          <w:szCs w:val="28"/>
        </w:rPr>
        <w:t>результатів навчання.</w:t>
      </w:r>
    </w:p>
    <w:p w:rsidR="00AC1C20" w:rsidRPr="00FF51AE" w:rsidRDefault="00C13054" w:rsidP="0011451E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="00AC1C20" w:rsidRPr="00FF51AE">
        <w:rPr>
          <w:sz w:val="28"/>
          <w:szCs w:val="28"/>
        </w:rPr>
        <w:t xml:space="preserve">тудент </w:t>
      </w:r>
      <w:r w:rsidR="00C32D5C">
        <w:rPr>
          <w:sz w:val="28"/>
          <w:szCs w:val="28"/>
        </w:rPr>
        <w:t>на</w:t>
      </w:r>
      <w:r w:rsidR="00AC1C20" w:rsidRPr="00FF51AE">
        <w:rPr>
          <w:sz w:val="28"/>
          <w:szCs w:val="28"/>
        </w:rPr>
        <w:t xml:space="preserve"> контрольних заход</w:t>
      </w:r>
      <w:r w:rsidR="00C32D5C">
        <w:rPr>
          <w:sz w:val="28"/>
          <w:szCs w:val="28"/>
        </w:rPr>
        <w:t>ах</w:t>
      </w:r>
      <w:r w:rsidR="00AC1C20" w:rsidRPr="00FF51AE">
        <w:rPr>
          <w:sz w:val="28"/>
          <w:szCs w:val="28"/>
        </w:rPr>
        <w:t xml:space="preserve"> </w:t>
      </w:r>
      <w:r w:rsidR="00C32D5C">
        <w:rPr>
          <w:sz w:val="28"/>
          <w:szCs w:val="28"/>
        </w:rPr>
        <w:t>має</w:t>
      </w:r>
      <w:r w:rsidR="009C2004">
        <w:rPr>
          <w:sz w:val="28"/>
          <w:szCs w:val="28"/>
        </w:rPr>
        <w:t xml:space="preserve"> виконувати завдання</w:t>
      </w:r>
      <w:r>
        <w:rPr>
          <w:sz w:val="28"/>
          <w:szCs w:val="28"/>
        </w:rPr>
        <w:t>, орієнтован</w:t>
      </w:r>
      <w:r w:rsidR="00C253D9">
        <w:rPr>
          <w:sz w:val="28"/>
          <w:szCs w:val="28"/>
        </w:rPr>
        <w:t>і</w:t>
      </w:r>
      <w:r>
        <w:rPr>
          <w:sz w:val="28"/>
          <w:szCs w:val="28"/>
        </w:rPr>
        <w:t xml:space="preserve"> виключно на </w:t>
      </w:r>
      <w:r w:rsidR="00A02E43">
        <w:rPr>
          <w:sz w:val="28"/>
          <w:szCs w:val="28"/>
        </w:rPr>
        <w:t xml:space="preserve">демонстрацію </w:t>
      </w:r>
      <w:r>
        <w:rPr>
          <w:sz w:val="28"/>
          <w:szCs w:val="28"/>
        </w:rPr>
        <w:t>дисциплінарн</w:t>
      </w:r>
      <w:r w:rsidR="00A02E43">
        <w:rPr>
          <w:sz w:val="28"/>
          <w:szCs w:val="28"/>
        </w:rPr>
        <w:t>их</w:t>
      </w:r>
      <w:r>
        <w:rPr>
          <w:sz w:val="28"/>
          <w:szCs w:val="28"/>
        </w:rPr>
        <w:t xml:space="preserve"> результат</w:t>
      </w:r>
      <w:r w:rsidR="00A02E43">
        <w:rPr>
          <w:sz w:val="28"/>
          <w:szCs w:val="28"/>
        </w:rPr>
        <w:t>ів</w:t>
      </w:r>
      <w:r>
        <w:rPr>
          <w:sz w:val="28"/>
          <w:szCs w:val="28"/>
        </w:rPr>
        <w:t xml:space="preserve"> навчання </w:t>
      </w:r>
      <w:r w:rsidR="00A02E43">
        <w:rPr>
          <w:sz w:val="28"/>
          <w:szCs w:val="28"/>
        </w:rPr>
        <w:t>(розділ 2).</w:t>
      </w:r>
    </w:p>
    <w:p w:rsidR="00AC1C20" w:rsidRDefault="00A02E43" w:rsidP="0011451E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</w:t>
      </w:r>
      <w:r w:rsidR="00AC1C20" w:rsidRPr="00A02E43">
        <w:rPr>
          <w:sz w:val="28"/>
          <w:szCs w:val="28"/>
        </w:rPr>
        <w:t>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 xml:space="preserve">адаються студентам </w:t>
      </w:r>
      <w:r w:rsidR="00C32D5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контрольних заход</w:t>
      </w:r>
      <w:r w:rsidR="00C32D5C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A02E43">
        <w:rPr>
          <w:sz w:val="28"/>
          <w:szCs w:val="28"/>
        </w:rPr>
        <w:t>ормуються шляхом</w:t>
      </w:r>
      <w:r w:rsidR="00064D43" w:rsidRPr="00205335">
        <w:rPr>
          <w:sz w:val="28"/>
          <w:szCs w:val="28"/>
        </w:rPr>
        <w:t xml:space="preserve"> </w:t>
      </w:r>
      <w:r w:rsidR="00064D43"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="00064D43" w:rsidRPr="00205335">
        <w:rPr>
          <w:bCs/>
          <w:sz w:val="28"/>
          <w:szCs w:val="28"/>
        </w:rPr>
        <w:t>результатів навчання.</w:t>
      </w:r>
    </w:p>
    <w:p w:rsidR="00A02E43" w:rsidRDefault="006E23C2" w:rsidP="0011451E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Default="006E23C2" w:rsidP="0011451E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</w:t>
      </w:r>
      <w:r w:rsidR="00CC5F6B">
        <w:rPr>
          <w:bCs/>
          <w:sz w:val="28"/>
          <w:szCs w:val="28"/>
        </w:rPr>
        <w:t xml:space="preserve">дисципліни </w:t>
      </w:r>
      <w:r>
        <w:rPr>
          <w:bCs/>
          <w:sz w:val="28"/>
          <w:szCs w:val="28"/>
        </w:rPr>
        <w:t xml:space="preserve">подано нижче. </w:t>
      </w:r>
    </w:p>
    <w:p w:rsidR="009C2004" w:rsidRPr="009C2004" w:rsidRDefault="00A02E43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="009C2004" w:rsidRPr="009C2004">
        <w:rPr>
          <w:b/>
          <w:i/>
        </w:rPr>
        <w:t xml:space="preserve">асоби діагностики </w:t>
      </w:r>
      <w:r w:rsidR="002D0D9A">
        <w:rPr>
          <w:b/>
          <w:i/>
        </w:rPr>
        <w:t xml:space="preserve">та процедури </w:t>
      </w:r>
      <w:r w:rsidR="00DE06DB">
        <w:rPr>
          <w:b/>
          <w:i/>
        </w:rPr>
        <w:t>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3"/>
        <w:gridCol w:w="2045"/>
        <w:gridCol w:w="1560"/>
        <w:gridCol w:w="2736"/>
      </w:tblGrid>
      <w:tr w:rsidR="00DE06DB" w:rsidRPr="00984C5D" w:rsidTr="002F4372">
        <w:trPr>
          <w:cantSplit/>
          <w:jc w:val="center"/>
        </w:trPr>
        <w:tc>
          <w:tcPr>
            <w:tcW w:w="2706" w:type="pct"/>
            <w:gridSpan w:val="3"/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4" w:type="pct"/>
            <w:gridSpan w:val="2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DE06DB" w:rsidRPr="00E85E50" w:rsidTr="002F4372">
        <w:trPr>
          <w:cantSplit/>
          <w:jc w:val="center"/>
        </w:trPr>
        <w:tc>
          <w:tcPr>
            <w:tcW w:w="651" w:type="pct"/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Mar>
              <w:left w:w="57" w:type="dxa"/>
            </w:tcMar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2" w:type="pct"/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3" w:type="pct"/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1" w:type="pct"/>
            <w:vAlign w:val="center"/>
          </w:tcPr>
          <w:p w:rsidR="00DE06DB" w:rsidRPr="00524D35" w:rsidRDefault="00DE06DB" w:rsidP="002B2199">
            <w:pPr>
              <w:autoSpaceDE w:val="0"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DE06DB" w:rsidRPr="00E85E50" w:rsidTr="002F4372">
        <w:trPr>
          <w:cantSplit/>
          <w:jc w:val="center"/>
        </w:trPr>
        <w:tc>
          <w:tcPr>
            <w:tcW w:w="651" w:type="pct"/>
          </w:tcPr>
          <w:p w:rsidR="00DE06DB" w:rsidRPr="00524D35" w:rsidRDefault="00DE06DB" w:rsidP="002B2199">
            <w:pPr>
              <w:autoSpaceDE w:val="0"/>
              <w:snapToGrid w:val="0"/>
              <w:spacing w:before="40" w:after="40"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3" w:type="pct"/>
            <w:tcMar>
              <w:left w:w="57" w:type="dxa"/>
            </w:tcMar>
          </w:tcPr>
          <w:p w:rsidR="00DE06DB" w:rsidRPr="00524D35" w:rsidRDefault="00DE06DB" w:rsidP="002B2199">
            <w:pPr>
              <w:autoSpaceDE w:val="0"/>
              <w:snapToGrid w:val="0"/>
              <w:spacing w:before="40" w:after="40"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2" w:type="pct"/>
          </w:tcPr>
          <w:p w:rsidR="00DE06DB" w:rsidRPr="002D0D9A" w:rsidRDefault="00DE06DB" w:rsidP="002B2199">
            <w:pPr>
              <w:autoSpaceDE w:val="0"/>
              <w:snapToGrid w:val="0"/>
              <w:spacing w:before="40" w:after="40" w:line="240" w:lineRule="atLeast"/>
              <w:ind w:left="48"/>
            </w:pPr>
            <w:r w:rsidRPr="002D0D9A">
              <w:t xml:space="preserve">виконання завдання під час </w:t>
            </w:r>
            <w:r w:rsidR="00432862">
              <w:t>самостійної роботи</w:t>
            </w:r>
          </w:p>
        </w:tc>
        <w:tc>
          <w:tcPr>
            <w:tcW w:w="833" w:type="pct"/>
            <w:vMerge w:val="restart"/>
          </w:tcPr>
          <w:p w:rsidR="00EA6A44" w:rsidRDefault="00EA6A44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  <w:p w:rsidR="00EA6A44" w:rsidRDefault="00EA6A44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  <w:p w:rsidR="00EA6A44" w:rsidRDefault="00EA6A44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  <w:p w:rsidR="00EA6A44" w:rsidRDefault="00EA6A44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  <w:p w:rsidR="00DE06DB" w:rsidRPr="002D0D9A" w:rsidRDefault="00EA6A44" w:rsidP="002B2199">
            <w:pPr>
              <w:autoSpaceDE w:val="0"/>
              <w:snapToGrid w:val="0"/>
              <w:spacing w:before="40" w:after="40" w:line="240" w:lineRule="atLeast"/>
              <w:ind w:left="48"/>
            </w:pPr>
            <w:r>
              <w:t>к</w:t>
            </w:r>
            <w:r w:rsidR="00DE06DB">
              <w:t>омплексна контрольна робота</w:t>
            </w:r>
            <w:r>
              <w:t xml:space="preserve"> (ККР)</w:t>
            </w:r>
          </w:p>
        </w:tc>
        <w:tc>
          <w:tcPr>
            <w:tcW w:w="1461" w:type="pct"/>
            <w:vMerge w:val="restart"/>
          </w:tcPr>
          <w:p w:rsidR="00EA6A44" w:rsidRDefault="00EA6A44" w:rsidP="002B2199">
            <w:pPr>
              <w:autoSpaceDE w:val="0"/>
              <w:snapToGrid w:val="0"/>
              <w:spacing w:before="40" w:after="40"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F91167" w:rsidRDefault="00F91167" w:rsidP="002B2199">
            <w:pPr>
              <w:autoSpaceDE w:val="0"/>
              <w:snapToGrid w:val="0"/>
              <w:spacing w:before="40" w:after="40" w:line="240" w:lineRule="atLeast"/>
              <w:ind w:left="45"/>
              <w:rPr>
                <w:color w:val="000000"/>
              </w:rPr>
            </w:pPr>
          </w:p>
          <w:p w:rsidR="00EA6A44" w:rsidRPr="002D0D9A" w:rsidRDefault="00EA6A44" w:rsidP="006664CB">
            <w:pPr>
              <w:autoSpaceDE w:val="0"/>
              <w:snapToGrid w:val="0"/>
              <w:spacing w:before="40" w:after="40" w:line="240" w:lineRule="atLeast"/>
              <w:ind w:left="48"/>
            </w:pPr>
            <w:r w:rsidRPr="00EA6A44">
              <w:t xml:space="preserve">виконання ККР під час </w:t>
            </w:r>
            <w:r w:rsidR="006664CB">
              <w:t>заліку</w:t>
            </w:r>
            <w:r w:rsidRPr="00EA6A44">
              <w:t xml:space="preserve"> за бажанням студента</w:t>
            </w:r>
          </w:p>
        </w:tc>
      </w:tr>
      <w:tr w:rsidR="002F4372" w:rsidRPr="00E85E50" w:rsidTr="002F4372">
        <w:trPr>
          <w:cantSplit/>
          <w:trHeight w:val="1550"/>
          <w:jc w:val="center"/>
        </w:trPr>
        <w:tc>
          <w:tcPr>
            <w:tcW w:w="651" w:type="pct"/>
          </w:tcPr>
          <w:p w:rsidR="002F4372" w:rsidRPr="00524D35" w:rsidRDefault="002F4372" w:rsidP="002B2199">
            <w:pPr>
              <w:autoSpaceDE w:val="0"/>
              <w:snapToGrid w:val="0"/>
              <w:spacing w:before="40" w:after="40" w:line="240" w:lineRule="atLeast"/>
              <w:ind w:left="60"/>
              <w:rPr>
                <w:b/>
                <w:bCs/>
              </w:rPr>
            </w:pPr>
            <w:r>
              <w:rPr>
                <w:bCs/>
              </w:rPr>
              <w:t>практичні</w:t>
            </w:r>
          </w:p>
        </w:tc>
        <w:tc>
          <w:tcPr>
            <w:tcW w:w="963" w:type="pct"/>
            <w:tcMar>
              <w:left w:w="57" w:type="dxa"/>
            </w:tcMar>
          </w:tcPr>
          <w:p w:rsidR="002F4372" w:rsidRPr="00524D35" w:rsidRDefault="002F4372" w:rsidP="00432862">
            <w:pPr>
              <w:autoSpaceDE w:val="0"/>
              <w:snapToGrid w:val="0"/>
              <w:spacing w:before="40" w:after="40" w:line="240" w:lineRule="atLeast"/>
              <w:rPr>
                <w:b/>
              </w:rPr>
            </w:pPr>
            <w:r w:rsidRPr="00E85E50">
              <w:t>індивідуальн</w:t>
            </w:r>
            <w:r w:rsidR="00432862">
              <w:t>і</w:t>
            </w:r>
            <w:r w:rsidRPr="00E85E50">
              <w:t xml:space="preserve"> завдання</w:t>
            </w:r>
          </w:p>
        </w:tc>
        <w:tc>
          <w:tcPr>
            <w:tcW w:w="1092" w:type="pct"/>
          </w:tcPr>
          <w:p w:rsidR="002F4372" w:rsidRPr="002D0D9A" w:rsidRDefault="002F4372" w:rsidP="002B2199">
            <w:pPr>
              <w:autoSpaceDE w:val="0"/>
              <w:snapToGrid w:val="0"/>
              <w:spacing w:before="40" w:after="40"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практичних занять та самостійної роботи</w:t>
            </w:r>
          </w:p>
        </w:tc>
        <w:tc>
          <w:tcPr>
            <w:tcW w:w="833" w:type="pct"/>
            <w:vMerge/>
          </w:tcPr>
          <w:p w:rsidR="002F4372" w:rsidRPr="002D0D9A" w:rsidRDefault="002F4372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</w:tc>
        <w:tc>
          <w:tcPr>
            <w:tcW w:w="1461" w:type="pct"/>
            <w:vMerge/>
          </w:tcPr>
          <w:p w:rsidR="002F4372" w:rsidRPr="002D0D9A" w:rsidRDefault="002F4372" w:rsidP="002B2199">
            <w:pPr>
              <w:autoSpaceDE w:val="0"/>
              <w:snapToGrid w:val="0"/>
              <w:spacing w:before="40" w:after="40" w:line="240" w:lineRule="atLeast"/>
              <w:ind w:left="48"/>
            </w:pPr>
          </w:p>
        </w:tc>
      </w:tr>
    </w:tbl>
    <w:p w:rsidR="000A716D" w:rsidRDefault="000A716D" w:rsidP="000A716D">
      <w:pPr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</w:p>
    <w:p w:rsidR="000A716D" w:rsidRPr="00865C0D" w:rsidRDefault="000A716D" w:rsidP="000A716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Практичні</w:t>
      </w:r>
      <w:r w:rsidRPr="00865C0D">
        <w:rPr>
          <w:color w:val="000000"/>
          <w:sz w:val="28"/>
          <w:szCs w:val="28"/>
        </w:rPr>
        <w:t xml:space="preserve"> заняття оцінюються якістю виконання індивідуальн</w:t>
      </w:r>
      <w:r w:rsidR="00432862">
        <w:rPr>
          <w:color w:val="000000"/>
          <w:sz w:val="28"/>
          <w:szCs w:val="28"/>
        </w:rPr>
        <w:t>их</w:t>
      </w:r>
      <w:r w:rsidRPr="00865C0D">
        <w:rPr>
          <w:color w:val="000000"/>
          <w:sz w:val="28"/>
          <w:szCs w:val="28"/>
        </w:rPr>
        <w:t xml:space="preserve"> завдан</w:t>
      </w:r>
      <w:r w:rsidR="00432862">
        <w:rPr>
          <w:color w:val="000000"/>
          <w:sz w:val="28"/>
          <w:szCs w:val="28"/>
        </w:rPr>
        <w:t>ь</w:t>
      </w:r>
      <w:r w:rsidRPr="00865C0D">
        <w:rPr>
          <w:color w:val="000000"/>
          <w:sz w:val="28"/>
          <w:szCs w:val="28"/>
        </w:rPr>
        <w:t>.</w:t>
      </w:r>
    </w:p>
    <w:p w:rsidR="000A716D" w:rsidRPr="00865C0D" w:rsidRDefault="000A716D" w:rsidP="000A716D">
      <w:pPr>
        <w:widowControl w:val="0"/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</w:t>
      </w:r>
      <w:r w:rsidR="002F4372">
        <w:rPr>
          <w:color w:val="000000"/>
          <w:sz w:val="28"/>
          <w:szCs w:val="28"/>
        </w:rPr>
        <w:t>складовим</w:t>
      </w:r>
      <w:r w:rsidRPr="00865C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0A716D" w:rsidRPr="00865C0D" w:rsidRDefault="000A716D" w:rsidP="000A716D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p w:rsidR="00F43CA5" w:rsidRDefault="00F43CA5" w:rsidP="0011451E">
      <w:pPr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bookmarkEnd w:id="15"/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6664CB">
        <w:rPr>
          <w:color w:val="000000"/>
          <w:sz w:val="28"/>
          <w:szCs w:val="28"/>
        </w:rPr>
        <w:t>заліку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 w:rsidR="000512EA"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0512EA" w:rsidRPr="000512EA" w:rsidRDefault="000512EA" w:rsidP="0011451E">
      <w:pPr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 w:rsidR="00140448"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 w:rsidR="00140448"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 w:rsidR="00140448"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F43CA5" w:rsidRPr="00865C0D" w:rsidRDefault="00F43CA5" w:rsidP="0011451E">
      <w:pPr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F43CA5" w:rsidRDefault="00F43CA5" w:rsidP="0011451E">
      <w:pPr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lastRenderedPageBreak/>
        <w:t xml:space="preserve">Інтегральне значення оцінки виконання ККР може визначатися з урахуванням вагових коефіцієнтів, що встановлюється кафедрою для </w:t>
      </w:r>
      <w:r w:rsidR="00154C30" w:rsidRPr="00154C30">
        <w:rPr>
          <w:color w:val="000000"/>
          <w:sz w:val="28"/>
          <w:szCs w:val="28"/>
        </w:rPr>
        <w:t xml:space="preserve">кожної складової опису кваліфікаційного рівня </w:t>
      </w:r>
      <w:r w:rsidRPr="00865C0D">
        <w:rPr>
          <w:color w:val="000000"/>
          <w:sz w:val="28"/>
          <w:szCs w:val="28"/>
        </w:rPr>
        <w:t>НРК.</w:t>
      </w:r>
      <w:bookmarkEnd w:id="16"/>
    </w:p>
    <w:p w:rsidR="002B2199" w:rsidRDefault="002B2199" w:rsidP="0011451E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17" w:name="_Toc523035529"/>
    </w:p>
    <w:p w:rsidR="008920E3" w:rsidRPr="00964881" w:rsidRDefault="00964881" w:rsidP="0011451E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r w:rsidRPr="00964881">
        <w:rPr>
          <w:sz w:val="28"/>
          <w:szCs w:val="28"/>
        </w:rPr>
        <w:t>6</w:t>
      </w:r>
      <w:r w:rsidR="008920E3" w:rsidRPr="00964881">
        <w:rPr>
          <w:sz w:val="28"/>
          <w:szCs w:val="28"/>
        </w:rPr>
        <w:t>.</w:t>
      </w:r>
      <w:r w:rsidR="00CB3215">
        <w:rPr>
          <w:sz w:val="28"/>
          <w:szCs w:val="28"/>
        </w:rPr>
        <w:t>3</w:t>
      </w:r>
      <w:r w:rsidR="008920E3" w:rsidRPr="00964881">
        <w:rPr>
          <w:sz w:val="28"/>
          <w:szCs w:val="28"/>
        </w:rPr>
        <w:t> </w:t>
      </w:r>
      <w:r w:rsidR="00CB4A48" w:rsidRPr="00964881">
        <w:rPr>
          <w:sz w:val="28"/>
          <w:szCs w:val="28"/>
        </w:rPr>
        <w:t>Критерії</w:t>
      </w:r>
      <w:bookmarkEnd w:id="17"/>
    </w:p>
    <w:p w:rsidR="002B0B64" w:rsidRPr="0032312C" w:rsidRDefault="008920E3" w:rsidP="0011451E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>Реальні р</w:t>
      </w:r>
      <w:r w:rsidR="0023500E" w:rsidRPr="0032312C">
        <w:rPr>
          <w:b w:val="0"/>
          <w:bCs/>
          <w:sz w:val="28"/>
          <w:szCs w:val="28"/>
        </w:rPr>
        <w:t>езультати навчання студента</w:t>
      </w:r>
      <w:r w:rsidRPr="0032312C">
        <w:rPr>
          <w:b w:val="0"/>
          <w:bCs/>
          <w:sz w:val="28"/>
          <w:szCs w:val="28"/>
        </w:rPr>
        <w:t xml:space="preserve"> </w:t>
      </w:r>
      <w:r w:rsidR="0023500E" w:rsidRPr="0032312C">
        <w:rPr>
          <w:b w:val="0"/>
          <w:sz w:val="28"/>
          <w:szCs w:val="28"/>
        </w:rPr>
        <w:t xml:space="preserve">ідентифікуються та вимірюються </w:t>
      </w:r>
      <w:r w:rsidRPr="0032312C">
        <w:rPr>
          <w:b w:val="0"/>
          <w:sz w:val="28"/>
          <w:szCs w:val="28"/>
        </w:rPr>
        <w:t xml:space="preserve">відносно очікуваних </w:t>
      </w:r>
      <w:r w:rsidR="0023500E"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32312C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32312C">
        <w:rPr>
          <w:b w:val="0"/>
          <w:bCs/>
          <w:kern w:val="0"/>
          <w:sz w:val="28"/>
          <w:szCs w:val="28"/>
        </w:rPr>
        <w:t>дії</w:t>
      </w:r>
      <w:r w:rsidR="002B0B64" w:rsidRPr="0032312C">
        <w:rPr>
          <w:b w:val="0"/>
          <w:sz w:val="28"/>
          <w:szCs w:val="28"/>
        </w:rPr>
        <w:t xml:space="preserve"> студент</w:t>
      </w:r>
      <w:r w:rsidR="0032312C" w:rsidRPr="0032312C">
        <w:rPr>
          <w:b w:val="0"/>
          <w:sz w:val="28"/>
          <w:szCs w:val="28"/>
        </w:rPr>
        <w:t>а</w:t>
      </w:r>
      <w:r w:rsidR="002B0B64" w:rsidRPr="0032312C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:rsidR="0023500E" w:rsidRPr="00810D0F" w:rsidRDefault="0023500E" w:rsidP="0011451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 w:themeColor="text1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="00F91167"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 w:rsidR="00F91167">
        <w:rPr>
          <w:bCs/>
          <w:kern w:val="28"/>
          <w:sz w:val="28"/>
          <w:szCs w:val="28"/>
          <w:lang w:val="uk-UA"/>
        </w:rPr>
        <w:t xml:space="preserve">лекційних і </w:t>
      </w:r>
      <w:r w:rsidR="008B63DE">
        <w:rPr>
          <w:bCs/>
          <w:kern w:val="28"/>
          <w:sz w:val="28"/>
          <w:szCs w:val="28"/>
          <w:lang w:val="uk-UA"/>
        </w:rPr>
        <w:t>практичних</w:t>
      </w:r>
      <w:r w:rsidR="00F91167">
        <w:rPr>
          <w:bCs/>
          <w:kern w:val="28"/>
          <w:sz w:val="28"/>
          <w:szCs w:val="28"/>
          <w:lang w:val="uk-UA"/>
        </w:rPr>
        <w:t xml:space="preserve">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23500E" w:rsidRPr="00810D0F" w:rsidRDefault="0023500E" w:rsidP="0011451E">
      <w:pPr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23500E" w:rsidRPr="00C078CC" w:rsidRDefault="0023500E" w:rsidP="0011451E">
      <w:pPr>
        <w:pStyle w:val="15"/>
        <w:keepNext w:val="0"/>
        <w:suppressLineNumbers/>
        <w:suppressAutoHyphens/>
        <w:spacing w:before="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23500E" w:rsidRDefault="00F91167" w:rsidP="0011451E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="0023500E"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="0023500E" w:rsidRPr="002C06C3">
        <w:rPr>
          <w:b w:val="0"/>
          <w:bCs/>
          <w:sz w:val="28"/>
          <w:szCs w:val="28"/>
        </w:rPr>
        <w:t>експертно</w:t>
      </w:r>
      <w:proofErr w:type="spellEnd"/>
      <w:r w:rsidR="0023500E"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="0023500E"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="0023500E"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="0023500E"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="0023500E" w:rsidRPr="002C06C3">
        <w:rPr>
          <w:b w:val="0"/>
          <w:bCs/>
          <w:sz w:val="28"/>
          <w:szCs w:val="28"/>
        </w:rPr>
        <w:t>.</w:t>
      </w:r>
    </w:p>
    <w:p w:rsidR="00F74369" w:rsidRDefault="00C66A98" w:rsidP="0011451E">
      <w:pPr>
        <w:pStyle w:val="Default"/>
        <w:ind w:firstLine="567"/>
        <w:jc w:val="both"/>
        <w:rPr>
          <w:b/>
          <w:i/>
          <w:color w:val="000000" w:themeColor="text1"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0A716D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="00677E8B" w:rsidRPr="00C66A98">
        <w:rPr>
          <w:color w:val="000000" w:themeColor="text1"/>
          <w:sz w:val="28"/>
          <w:szCs w:val="28"/>
          <w:lang w:val="uk-UA"/>
        </w:rPr>
        <w:t>(подано нижче).</w:t>
      </w:r>
    </w:p>
    <w:p w:rsidR="00F24BCE" w:rsidRPr="00046365" w:rsidRDefault="00F24BCE" w:rsidP="00F24BC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bookmarkStart w:id="18" w:name="_Hlk498191233"/>
      <w:bookmarkStart w:id="19" w:name="_Toc523035530"/>
      <w:bookmarkEnd w:id="8"/>
      <w:bookmarkEnd w:id="18"/>
      <w:r w:rsidRPr="00046365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F24BCE" w:rsidRPr="00046365" w:rsidRDefault="00F24BCE" w:rsidP="00F24BCE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046365">
        <w:rPr>
          <w:b/>
          <w:i/>
          <w:color w:val="000000"/>
          <w:sz w:val="28"/>
          <w:szCs w:val="28"/>
        </w:rPr>
        <w:t xml:space="preserve">для </w:t>
      </w:r>
      <w:r w:rsidR="0055784B">
        <w:rPr>
          <w:b/>
          <w:i/>
          <w:color w:val="000000"/>
          <w:sz w:val="28"/>
          <w:szCs w:val="28"/>
        </w:rPr>
        <w:t>6</w:t>
      </w:r>
      <w:r w:rsidRPr="00046365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F24BCE" w:rsidRDefault="00F24BCE" w:rsidP="00F24BCE">
      <w:pPr>
        <w:pStyle w:val="ad"/>
        <w:tabs>
          <w:tab w:val="left" w:pos="228"/>
        </w:tabs>
        <w:spacing w:line="252" w:lineRule="auto"/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1"/>
        <w:gridCol w:w="5780"/>
        <w:gridCol w:w="17"/>
        <w:gridCol w:w="1384"/>
      </w:tblGrid>
      <w:tr w:rsidR="00D860F4" w:rsidTr="00D860F4">
        <w:trPr>
          <w:tblHeader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Показник</w:t>
            </w:r>
          </w:p>
          <w:p w:rsidR="00D860F4" w:rsidRDefault="00D860F4" w:rsidP="00D860F4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оцінки </w:t>
            </w:r>
          </w:p>
        </w:tc>
      </w:tr>
      <w:tr w:rsidR="00D860F4" w:rsidTr="00D860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Знання</w:t>
            </w:r>
            <w:r>
              <w:rPr>
                <w:b/>
              </w:rPr>
              <w:t xml:space="preserve"> </w:t>
            </w:r>
          </w:p>
        </w:tc>
      </w:tr>
      <w:tr w:rsidR="00D860F4" w:rsidTr="00D860F4"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28"/>
              </w:tabs>
              <w:ind w:left="0"/>
            </w:pPr>
            <w:r>
              <w:t>Відповідь відмінна – правильна, обґрунтована, осмислена. Характеризує наявність: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концептуальних знань;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високого ступеню володіння станом питання;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95-100</w:t>
            </w:r>
          </w:p>
        </w:tc>
      </w:tr>
      <w:tr w:rsidR="00D860F4" w:rsidTr="00D860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 xml:space="preserve">Відповідь містить </w:t>
            </w:r>
            <w:proofErr w:type="spellStart"/>
            <w:r>
              <w:t>негрубі</w:t>
            </w:r>
            <w:proofErr w:type="spellEnd"/>
            <w:r>
              <w:t xml:space="preserve"> помилки або описки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ind w:left="0"/>
              <w:jc w:val="center"/>
            </w:pPr>
            <w:r>
              <w:t>90-94</w:t>
            </w:r>
          </w:p>
        </w:tc>
      </w:tr>
      <w:tr w:rsidR="00D860F4" w:rsidTr="00D860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85-89</w:t>
            </w:r>
          </w:p>
        </w:tc>
      </w:tr>
      <w:tr w:rsidR="00D860F4" w:rsidTr="00D860F4">
        <w:trPr>
          <w:trHeight w:val="2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80-84</w:t>
            </w:r>
          </w:p>
        </w:tc>
      </w:tr>
      <w:tr w:rsidR="00D860F4" w:rsidTr="00D860F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74-79</w:t>
            </w:r>
          </w:p>
        </w:tc>
      </w:tr>
      <w:tr w:rsidR="00D860F4" w:rsidTr="00D860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Відповідь фрагментарна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70-73</w:t>
            </w:r>
          </w:p>
        </w:tc>
      </w:tr>
      <w:tr w:rsidR="00D860F4" w:rsidTr="00D860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65-69</w:t>
            </w:r>
          </w:p>
        </w:tc>
      </w:tr>
      <w:tr w:rsidR="00D860F4" w:rsidTr="00D860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Рівень знань мінімально задовільний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60-64</w:t>
            </w:r>
          </w:p>
        </w:tc>
      </w:tr>
      <w:tr w:rsidR="00D860F4" w:rsidTr="00D860F4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Рівень знань незадовільний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&lt;60</w:t>
            </w:r>
          </w:p>
        </w:tc>
      </w:tr>
      <w:tr w:rsidR="00D860F4" w:rsidTr="00D860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Уміння/навички</w:t>
            </w:r>
          </w:p>
        </w:tc>
      </w:tr>
      <w:tr w:rsidR="00D860F4" w:rsidTr="00D860F4"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>
              <w:lastRenderedPageBreak/>
              <w:t xml:space="preserve">поглиблені когнітивні та практичні уміння/навички, майстерність та </w:t>
            </w:r>
            <w:proofErr w:type="spellStart"/>
            <w:r>
              <w:t>інноваційність</w:t>
            </w:r>
            <w:proofErr w:type="spellEnd"/>
            <w: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виявляти проблеми;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формулювати гіпотези;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розв'язувати проблеми;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обирати адекватні методи та інструментальні засоби;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збирати та логічно й зрозуміло інтерпретувати інформацію;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95-100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 xml:space="preserve">навички застосовувати знання в практичній діяльності з </w:t>
            </w:r>
            <w:proofErr w:type="spellStart"/>
            <w:r>
              <w:t>негрубими</w:t>
            </w:r>
            <w:proofErr w:type="spellEnd"/>
            <w:r>
              <w:t xml:space="preserve"> помилками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ind w:left="0"/>
              <w:jc w:val="center"/>
            </w:pPr>
            <w:r>
              <w:t>90-94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85-89</w:t>
            </w:r>
          </w:p>
        </w:tc>
      </w:tr>
      <w:tr w:rsidR="00D860F4" w:rsidTr="00D860F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80-84</w:t>
            </w:r>
          </w:p>
        </w:tc>
      </w:tr>
      <w:tr w:rsidR="00D860F4" w:rsidTr="00D860F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74-79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70-73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65-69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shd w:val="clear" w:color="auto" w:fill="FFFFFF"/>
              <w:tabs>
                <w:tab w:val="left" w:pos="284"/>
              </w:tabs>
            </w:pPr>
            <w:r>
              <w:t>Відповідь характеризує уміння</w:t>
            </w:r>
            <w:r>
              <w:rPr>
                <w:b/>
                <w:i/>
              </w:rPr>
              <w:t>/</w:t>
            </w:r>
            <w:r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60-64</w:t>
            </w:r>
          </w:p>
        </w:tc>
      </w:tr>
      <w:tr w:rsidR="00D860F4" w:rsidTr="00D860F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shd w:val="clear" w:color="auto" w:fill="FFFFFF"/>
              <w:tabs>
                <w:tab w:val="left" w:pos="284"/>
              </w:tabs>
              <w:jc w:val="both"/>
            </w:pPr>
            <w:r>
              <w:t>рівень умінь</w:t>
            </w:r>
            <w:r>
              <w:rPr>
                <w:rFonts w:eastAsia="Calibri"/>
              </w:rPr>
              <w:t>/навичок</w:t>
            </w:r>
            <w:r>
              <w:t xml:space="preserve"> незадовільний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&lt;60</w:t>
            </w:r>
          </w:p>
        </w:tc>
      </w:tr>
      <w:tr w:rsidR="00D860F4" w:rsidTr="00D860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Комунікація</w:t>
            </w:r>
          </w:p>
        </w:tc>
      </w:tr>
      <w:tr w:rsidR="00D860F4" w:rsidTr="00D860F4"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4"/>
              </w:tabs>
              <w:ind w:left="0" w:right="-22" w:firstLine="0"/>
            </w:pPr>
            <w:r>
              <w:t>донесення до фахівців і нефахівців інформації, ідей, проблем, рішень, власного досвіду та аргументації;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4"/>
              </w:tabs>
              <w:ind w:left="0" w:right="-22" w:firstLine="0"/>
            </w:pPr>
            <w:r>
              <w:t>збір, інтерпретація та застосування даних;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4"/>
              </w:tabs>
              <w:ind w:left="0" w:right="-22" w:firstLine="0"/>
              <w:rPr>
                <w:b/>
                <w:i/>
              </w:rPr>
            </w:pPr>
            <w: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Вільне володіння проблематикою галузі.</w:t>
            </w:r>
          </w:p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Зрозумілість відповіді (доповіді). Мова: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правильна;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чиста;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ясна;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точна;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логічна;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виразна;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лаконічна.</w:t>
            </w:r>
          </w:p>
          <w:p w:rsidR="00D860F4" w:rsidRDefault="00D860F4" w:rsidP="00D860F4">
            <w:pPr>
              <w:pStyle w:val="ad"/>
              <w:tabs>
                <w:tab w:val="left" w:pos="258"/>
              </w:tabs>
              <w:ind w:left="0"/>
            </w:pPr>
            <w:r>
              <w:t>Комунікаційна стратегія: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послідовний і несуперечливий розвиток думки;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наявність логічних власних суджень;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 xml:space="preserve">доречна аргументації та її відповідність </w:t>
            </w:r>
            <w:proofErr w:type="spellStart"/>
            <w:r>
              <w:t>відстоюваним</w:t>
            </w:r>
            <w:proofErr w:type="spellEnd"/>
            <w:r>
              <w:t xml:space="preserve"> положенням;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правильна структура відповіді (доповіді);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lastRenderedPageBreak/>
              <w:t>правильність відповідей на запитання;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доречна техніка відповідей на запитання;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lastRenderedPageBreak/>
              <w:t>95-100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Достатнє володіння проблематикою галузі з незначними хибами.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Достатня зрозумілість відповіді (доповіді) з незначними хибами.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ind w:left="0"/>
              <w:jc w:val="center"/>
            </w:pPr>
            <w:r>
              <w:t>90-94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Добре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85-89</w:t>
            </w:r>
          </w:p>
        </w:tc>
      </w:tr>
      <w:tr w:rsidR="00D860F4" w:rsidTr="00D860F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Добре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80-84</w:t>
            </w:r>
          </w:p>
        </w:tc>
      </w:tr>
      <w:tr w:rsidR="00D860F4" w:rsidTr="00D860F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Добре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74-79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Задовільне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  <w:jc w:val="center"/>
            </w:pPr>
            <w:r>
              <w:t>70-73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Часткове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  <w:jc w:val="center"/>
            </w:pPr>
            <w:r>
              <w:t>65-69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</w:pPr>
            <w:r>
              <w:t>Фрагментарне володіння проблематикою галузі.</w:t>
            </w:r>
          </w:p>
          <w:p w:rsidR="00D860F4" w:rsidRDefault="00D860F4" w:rsidP="00D860F4">
            <w:pPr>
              <w:tabs>
                <w:tab w:val="left" w:pos="258"/>
              </w:tabs>
            </w:pPr>
            <w: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58"/>
              </w:tabs>
              <w:jc w:val="center"/>
            </w:pPr>
            <w:r>
              <w:t>60-64</w:t>
            </w:r>
          </w:p>
        </w:tc>
      </w:tr>
      <w:tr w:rsidR="00D860F4" w:rsidTr="00D860F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>Рівень комунікації незадовільний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&lt;60</w:t>
            </w:r>
          </w:p>
        </w:tc>
      </w:tr>
      <w:tr w:rsidR="00D860F4" w:rsidTr="00D860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Відповідальність і автономія</w:t>
            </w:r>
          </w:p>
        </w:tc>
      </w:tr>
      <w:tr w:rsidR="00D860F4" w:rsidTr="00D860F4"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2"/>
              </w:tabs>
              <w:ind w:left="0" w:right="-22" w:firstLine="0"/>
            </w:pPr>
            <w:r>
              <w:t>управління складною технічною або професійною діяльністю чи проектами;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2"/>
              </w:tabs>
              <w:ind w:left="0" w:right="-22" w:firstLine="0"/>
            </w:pPr>
            <w:r>
              <w:t xml:space="preserve">спроможність нести відповідальність за вироблення та ухвалення рішень у непередбачуваних робочих та/або </w:t>
            </w:r>
            <w:r>
              <w:lastRenderedPageBreak/>
              <w:t>навчальних контекстах;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2"/>
              </w:tabs>
              <w:ind w:left="0" w:right="-22" w:firstLine="0"/>
            </w:pPr>
            <w:r>
              <w:t>формування суджень, що враховують соціальні, наукові та етичні аспекти;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2"/>
              </w:tabs>
              <w:ind w:left="0" w:right="-22" w:firstLine="0"/>
            </w:pPr>
            <w:r>
              <w:t>організація та керівництво професійним розвитком осіб та груп;</w:t>
            </w:r>
          </w:p>
          <w:p w:rsidR="00D860F4" w:rsidRDefault="00D860F4" w:rsidP="00D860F4">
            <w:pPr>
              <w:numPr>
                <w:ilvl w:val="0"/>
                <w:numId w:val="24"/>
              </w:numPr>
              <w:tabs>
                <w:tab w:val="left" w:pos="202"/>
              </w:tabs>
              <w:ind w:left="0" w:right="-22" w:firstLine="0"/>
              <w:rPr>
                <w:b/>
                <w:i/>
              </w:rPr>
            </w:pPr>
            <w:r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lastRenderedPageBreak/>
              <w:t xml:space="preserve">Відмінне володіння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особистості, орієнтованих на:</w:t>
            </w:r>
          </w:p>
          <w:p w:rsidR="00D860F4" w:rsidRDefault="00D860F4" w:rsidP="00D860F4">
            <w:r>
              <w:t>1) управління комплексними проектами, що передбачає: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здатність до роботи в команді;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контроль власних дій;</w:t>
            </w:r>
          </w:p>
          <w:p w:rsidR="00D860F4" w:rsidRDefault="00D860F4" w:rsidP="00D860F4">
            <w:r>
              <w:t>2) відповідальність за прийняття рішень в непередбачуваних умовах, що включає: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lastRenderedPageBreak/>
              <w:t>обґрунтування власних рішень положеннями нормативної бази галузевого та державного рівнів;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самостійність під час виконання поставлених завдань;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ініціативу в обговоренні проблем;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відповідальність за взаємовідносини;</w:t>
            </w:r>
          </w:p>
          <w:p w:rsidR="00D860F4" w:rsidRDefault="00D860F4" w:rsidP="00D860F4">
            <w:r>
              <w:t>3) відповідальність за професійний розвиток окремих осіб та/або груп осіб, що передбачає: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 xml:space="preserve">використання професійно-орієнтовних навичок; 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використання доказів із самостійною і правильною аргументацією;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володіння всіма видами навчальної діяльності;</w:t>
            </w:r>
          </w:p>
          <w:p w:rsidR="00D860F4" w:rsidRDefault="00D860F4" w:rsidP="00D860F4">
            <w:r>
              <w:t>4) здатність до подальшого навчання з високим рівнем автономності, що передбачає: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 xml:space="preserve">ступінь володіння фундаментальними знаннями; 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самостійність оцінних суджень;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 xml:space="preserve">високий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навичок;</w:t>
            </w:r>
          </w:p>
          <w:p w:rsidR="00D860F4" w:rsidRDefault="00D860F4" w:rsidP="00D860F4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ind w:left="0" w:firstLine="0"/>
            </w:pPr>
            <w:r>
              <w:t>самостійний пошук та аналіз  джерел інформації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lastRenderedPageBreak/>
              <w:t>95-100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 xml:space="preserve">Упевнене володіння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особистості (не реалізовано дві вимоги)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d"/>
              <w:ind w:left="0"/>
              <w:jc w:val="center"/>
            </w:pPr>
            <w:r>
              <w:t>90-94</w:t>
            </w:r>
          </w:p>
        </w:tc>
      </w:tr>
      <w:tr w:rsidR="00D860F4" w:rsidTr="00D860F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 xml:space="preserve">Добре володіння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особистості (не реалізовано три вимоги)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85-89</w:t>
            </w:r>
          </w:p>
        </w:tc>
      </w:tr>
      <w:tr w:rsidR="00D860F4" w:rsidTr="00D860F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 xml:space="preserve">Добре володіння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особистості (не реалізовано чотири вимоги)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80-84</w:t>
            </w:r>
          </w:p>
        </w:tc>
      </w:tr>
      <w:tr w:rsidR="00D860F4" w:rsidTr="00D860F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 xml:space="preserve">Добре володіння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особистості (не реалізовано шість вимог)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74-79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c"/>
              <w:spacing w:before="0" w:beforeAutospacing="0" w:after="0" w:afterAutospacing="0"/>
            </w:pPr>
            <w:proofErr w:type="spellStart"/>
            <w:r>
              <w:t>Задові</w:t>
            </w:r>
            <w:proofErr w:type="gramStart"/>
            <w:r>
              <w:t>льне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70-73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pStyle w:val="ac"/>
              <w:spacing w:before="0" w:beforeAutospacing="0" w:after="0" w:afterAutospacing="0"/>
            </w:pPr>
            <w:proofErr w:type="spellStart"/>
            <w:r>
              <w:t>Задовільне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компетенціями</w:t>
            </w:r>
            <w:proofErr w:type="spellEnd"/>
            <w:r>
              <w:t xml:space="preserve"> менеджменту </w:t>
            </w:r>
            <w:proofErr w:type="spellStart"/>
            <w:r>
              <w:t>особистості</w:t>
            </w:r>
            <w:proofErr w:type="spellEnd"/>
            <w:r>
              <w:t xml:space="preserve"> (не </w:t>
            </w:r>
            <w:proofErr w:type="spellStart"/>
            <w:r>
              <w:t>реалізовано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ісім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65-69</w:t>
            </w:r>
          </w:p>
        </w:tc>
      </w:tr>
      <w:tr w:rsidR="00D860F4" w:rsidTr="00D8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>Рівень відповідальності і автономії фрагментарний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60-64</w:t>
            </w:r>
          </w:p>
        </w:tc>
      </w:tr>
      <w:tr w:rsidR="00D860F4" w:rsidTr="00D860F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4" w:rsidRDefault="00D860F4" w:rsidP="00D860F4">
            <w:pPr>
              <w:rPr>
                <w:b/>
                <w:i/>
              </w:rPr>
            </w:pP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r>
              <w:t>Рівень відповідальності і автономії незадовільний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4" w:rsidRDefault="00D860F4" w:rsidP="00D860F4">
            <w:pPr>
              <w:jc w:val="center"/>
            </w:pPr>
            <w:r>
              <w:t>&lt;60</w:t>
            </w:r>
          </w:p>
        </w:tc>
      </w:tr>
    </w:tbl>
    <w:p w:rsidR="002F4372" w:rsidRDefault="002F4372" w:rsidP="007B0788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0788" w:rsidRPr="007B0788" w:rsidRDefault="007B0788" w:rsidP="007B0788"/>
    <w:p w:rsidR="00AC1C20" w:rsidRDefault="00916A4D" w:rsidP="007B0788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4A040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4A0405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9"/>
    </w:p>
    <w:p w:rsidR="00D860F4" w:rsidRPr="00D860F4" w:rsidRDefault="00D860F4" w:rsidP="007B0788">
      <w:pPr>
        <w:ind w:firstLine="567"/>
        <w:jc w:val="both"/>
        <w:rPr>
          <w:bCs/>
          <w:color w:val="000000"/>
          <w:sz w:val="28"/>
          <w:szCs w:val="28"/>
        </w:rPr>
      </w:pPr>
      <w:r w:rsidRPr="00D860F4">
        <w:rPr>
          <w:bCs/>
          <w:color w:val="000000"/>
          <w:sz w:val="28"/>
          <w:szCs w:val="28"/>
        </w:rPr>
        <w:t xml:space="preserve">Використовуються лабораторне та мультимедійне обладнання; </w:t>
      </w:r>
      <w:r>
        <w:rPr>
          <w:sz w:val="28"/>
          <w:szCs w:val="28"/>
        </w:rPr>
        <w:t>к</w:t>
      </w:r>
      <w:r w:rsidRPr="003A29E1">
        <w:rPr>
          <w:sz w:val="28"/>
          <w:szCs w:val="28"/>
        </w:rPr>
        <w:t>омплекти геологічних карт і схем;</w:t>
      </w:r>
      <w:r w:rsidRPr="00D860F4"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к</w:t>
      </w:r>
      <w:r w:rsidRPr="00E44FD7">
        <w:rPr>
          <w:color w:val="000000"/>
          <w:sz w:val="26"/>
          <w:szCs w:val="26"/>
        </w:rPr>
        <w:t xml:space="preserve">омп’ютер, пакет </w:t>
      </w:r>
      <w:r w:rsidRPr="00E44FD7">
        <w:rPr>
          <w:color w:val="000000"/>
          <w:sz w:val="26"/>
          <w:szCs w:val="26"/>
          <w:lang w:val="en-US"/>
        </w:rPr>
        <w:t>MS</w:t>
      </w:r>
      <w:r w:rsidRPr="00E44FD7">
        <w:rPr>
          <w:color w:val="000000"/>
          <w:sz w:val="26"/>
          <w:szCs w:val="26"/>
        </w:rPr>
        <w:t xml:space="preserve"> </w:t>
      </w:r>
      <w:r w:rsidRPr="00E44FD7">
        <w:rPr>
          <w:color w:val="000000"/>
          <w:sz w:val="26"/>
          <w:szCs w:val="26"/>
          <w:lang w:val="en-US"/>
        </w:rPr>
        <w:t>Office</w:t>
      </w:r>
      <w:r w:rsidRPr="00E44FD7">
        <w:rPr>
          <w:color w:val="000000"/>
          <w:sz w:val="26"/>
          <w:szCs w:val="26"/>
        </w:rPr>
        <w:t xml:space="preserve"> (ліцензійна версія), пакет </w:t>
      </w:r>
      <w:r w:rsidRPr="00E44FD7">
        <w:rPr>
          <w:sz w:val="26"/>
          <w:szCs w:val="26"/>
          <w:lang w:val="en-US"/>
        </w:rPr>
        <w:t>Golden</w:t>
      </w:r>
      <w:r w:rsidRPr="00E44FD7">
        <w:rPr>
          <w:sz w:val="26"/>
          <w:szCs w:val="26"/>
        </w:rPr>
        <w:t xml:space="preserve"> </w:t>
      </w:r>
      <w:r w:rsidRPr="00E44FD7">
        <w:rPr>
          <w:sz w:val="26"/>
          <w:szCs w:val="26"/>
          <w:lang w:val="en-US"/>
        </w:rPr>
        <w:t>Software</w:t>
      </w:r>
      <w:r w:rsidRPr="00E44FD7">
        <w:rPr>
          <w:sz w:val="26"/>
          <w:szCs w:val="26"/>
        </w:rPr>
        <w:t xml:space="preserve"> </w:t>
      </w:r>
      <w:r w:rsidRPr="00E44FD7">
        <w:rPr>
          <w:bCs/>
          <w:sz w:val="26"/>
          <w:szCs w:val="26"/>
          <w:lang w:val="en-US"/>
        </w:rPr>
        <w:t>Surfer</w:t>
      </w:r>
      <w:r w:rsidRPr="00E44FD7">
        <w:rPr>
          <w:bCs/>
          <w:sz w:val="26"/>
          <w:szCs w:val="26"/>
        </w:rPr>
        <w:t xml:space="preserve"> 11 </w:t>
      </w:r>
      <w:r w:rsidRPr="00E44FD7">
        <w:rPr>
          <w:color w:val="000000"/>
          <w:sz w:val="26"/>
          <w:szCs w:val="26"/>
        </w:rPr>
        <w:t>(ліцензійна версія)</w:t>
      </w:r>
      <w:r>
        <w:rPr>
          <w:color w:val="000000"/>
          <w:sz w:val="26"/>
          <w:szCs w:val="26"/>
        </w:rPr>
        <w:t xml:space="preserve">; </w:t>
      </w:r>
      <w:r w:rsidRPr="00D860F4">
        <w:rPr>
          <w:sz w:val="28"/>
          <w:szCs w:val="28"/>
        </w:rPr>
        <w:t>д</w:t>
      </w:r>
      <w:r w:rsidRPr="00D860F4">
        <w:rPr>
          <w:bCs/>
          <w:color w:val="000000"/>
          <w:sz w:val="28"/>
          <w:szCs w:val="28"/>
        </w:rPr>
        <w:t xml:space="preserve">истанційна платформа </w:t>
      </w:r>
      <w:proofErr w:type="spellStart"/>
      <w:r w:rsidRPr="00D860F4">
        <w:rPr>
          <w:bCs/>
          <w:color w:val="000000"/>
          <w:sz w:val="28"/>
          <w:szCs w:val="28"/>
        </w:rPr>
        <w:t>Moodlе</w:t>
      </w:r>
      <w:proofErr w:type="spellEnd"/>
      <w:r w:rsidRPr="00D860F4">
        <w:rPr>
          <w:bCs/>
          <w:color w:val="000000"/>
          <w:sz w:val="28"/>
          <w:szCs w:val="28"/>
        </w:rPr>
        <w:t>.</w:t>
      </w:r>
    </w:p>
    <w:p w:rsidR="00F24BCE" w:rsidRDefault="00F24BCE" w:rsidP="007B0788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:rsidR="002F4372" w:rsidRDefault="002F4372" w:rsidP="007B0788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23035531"/>
    </w:p>
    <w:p w:rsidR="007B0788" w:rsidRDefault="007B0788" w:rsidP="007B0788"/>
    <w:p w:rsidR="007B0788" w:rsidRDefault="007B0788" w:rsidP="007B0788"/>
    <w:p w:rsidR="007B0788" w:rsidRDefault="007B0788" w:rsidP="007B0788"/>
    <w:p w:rsidR="007B0788" w:rsidRPr="007B0788" w:rsidRDefault="007B0788" w:rsidP="007B0788"/>
    <w:p w:rsidR="0031163A" w:rsidRPr="00786A8D" w:rsidRDefault="0031163A" w:rsidP="007B0788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6A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 РЕКОМЕНДОВАНІ ДЖЕРЕЛА ІНФОРМАЦІЇ</w:t>
      </w:r>
      <w:bookmarkEnd w:id="20"/>
    </w:p>
    <w:p w:rsidR="0031163A" w:rsidRPr="00D860F4" w:rsidRDefault="0031163A" w:rsidP="007B0788">
      <w:pPr>
        <w:shd w:val="clear" w:color="auto" w:fill="FFFFFF"/>
        <w:jc w:val="center"/>
        <w:rPr>
          <w:b/>
          <w:bCs/>
          <w:spacing w:val="-6"/>
          <w:sz w:val="16"/>
          <w:szCs w:val="16"/>
        </w:rPr>
      </w:pPr>
    </w:p>
    <w:p w:rsidR="0031163A" w:rsidRPr="00070ED8" w:rsidRDefault="0031163A" w:rsidP="007B0788">
      <w:pPr>
        <w:shd w:val="clear" w:color="auto" w:fill="FFFFFF"/>
        <w:jc w:val="center"/>
        <w:rPr>
          <w:sz w:val="28"/>
          <w:szCs w:val="28"/>
          <w:lang w:val="ru-RU"/>
        </w:rPr>
      </w:pPr>
      <w:r w:rsidRPr="00786A8D">
        <w:rPr>
          <w:b/>
          <w:bCs/>
          <w:spacing w:val="-6"/>
          <w:sz w:val="28"/>
          <w:szCs w:val="28"/>
        </w:rPr>
        <w:t>Базова</w:t>
      </w:r>
      <w:r w:rsidR="005A44C9" w:rsidRPr="00070ED8">
        <w:rPr>
          <w:b/>
          <w:bCs/>
          <w:spacing w:val="-6"/>
          <w:sz w:val="28"/>
          <w:szCs w:val="28"/>
          <w:lang w:val="ru-RU"/>
        </w:rPr>
        <w:t xml:space="preserve"> </w:t>
      </w:r>
    </w:p>
    <w:p w:rsidR="0031163A" w:rsidRPr="00550583" w:rsidRDefault="0031163A" w:rsidP="0031163A">
      <w:pPr>
        <w:ind w:firstLine="567"/>
        <w:jc w:val="both"/>
        <w:rPr>
          <w:color w:val="000000"/>
          <w:spacing w:val="-8"/>
          <w:sz w:val="28"/>
          <w:szCs w:val="28"/>
        </w:rPr>
      </w:pPr>
      <w:r w:rsidRPr="00550583">
        <w:rPr>
          <w:color w:val="000000"/>
          <w:sz w:val="28"/>
          <w:szCs w:val="28"/>
        </w:rPr>
        <w:t>1. Курс ― «Структури рудних полів та родовищ», сайт дистанційної освіти НТУ ― ДП‖ [Електронний ресурс]. URL:</w:t>
      </w:r>
      <w:r w:rsidRPr="00550583">
        <w:rPr>
          <w:sz w:val="28"/>
          <w:szCs w:val="28"/>
        </w:rPr>
        <w:t xml:space="preserve"> </w:t>
      </w:r>
      <w:hyperlink r:id="rId11" w:history="1">
        <w:r w:rsidRPr="00550583">
          <w:rPr>
            <w:rStyle w:val="a9"/>
            <w:b w:val="0"/>
            <w:spacing w:val="-8"/>
            <w:sz w:val="28"/>
            <w:szCs w:val="28"/>
          </w:rPr>
          <w:t>https://do.nmu.org.ua/course/view.php?id=3370</w:t>
        </w:r>
      </w:hyperlink>
      <w:r w:rsidRPr="00550583">
        <w:rPr>
          <w:color w:val="000000"/>
          <w:spacing w:val="-8"/>
          <w:sz w:val="28"/>
          <w:szCs w:val="28"/>
        </w:rPr>
        <w:t xml:space="preserve"> </w:t>
      </w:r>
    </w:p>
    <w:p w:rsidR="0031163A" w:rsidRPr="00550583" w:rsidRDefault="0031163A" w:rsidP="0031163A">
      <w:pPr>
        <w:ind w:firstLine="567"/>
        <w:jc w:val="both"/>
        <w:rPr>
          <w:color w:val="000000"/>
          <w:spacing w:val="-8"/>
          <w:sz w:val="28"/>
          <w:szCs w:val="28"/>
        </w:rPr>
      </w:pPr>
      <w:r w:rsidRPr="00550583">
        <w:rPr>
          <w:color w:val="000000"/>
          <w:spacing w:val="-8"/>
          <w:sz w:val="28"/>
          <w:szCs w:val="28"/>
        </w:rPr>
        <w:t xml:space="preserve">2. Конспект лекцій по дисципліні «Структури рудних полів та родовищ». для </w:t>
      </w:r>
      <w:r w:rsidRPr="00550583">
        <w:rPr>
          <w:sz w:val="28"/>
          <w:szCs w:val="28"/>
        </w:rPr>
        <w:t>бакалаврів спеціальності 103 Науки про Землю</w:t>
      </w:r>
      <w:r w:rsidRPr="00550583">
        <w:rPr>
          <w:color w:val="000000"/>
          <w:spacing w:val="-8"/>
          <w:sz w:val="28"/>
          <w:szCs w:val="28"/>
        </w:rPr>
        <w:t>/</w:t>
      </w:r>
      <w:proofErr w:type="spellStart"/>
      <w:r w:rsidRPr="00550583">
        <w:rPr>
          <w:color w:val="000000"/>
          <w:spacing w:val="-8"/>
          <w:sz w:val="28"/>
          <w:szCs w:val="28"/>
        </w:rPr>
        <w:t>Скл</w:t>
      </w:r>
      <w:proofErr w:type="spellEnd"/>
      <w:r w:rsidRPr="00550583">
        <w:rPr>
          <w:color w:val="000000"/>
          <w:spacing w:val="-8"/>
          <w:sz w:val="28"/>
          <w:szCs w:val="28"/>
        </w:rPr>
        <w:t xml:space="preserve">. І.В. </w:t>
      </w:r>
      <w:proofErr w:type="spellStart"/>
      <w:r w:rsidRPr="00550583">
        <w:rPr>
          <w:color w:val="000000"/>
          <w:spacing w:val="-8"/>
          <w:sz w:val="28"/>
          <w:szCs w:val="28"/>
        </w:rPr>
        <w:t>Жильцова</w:t>
      </w:r>
      <w:proofErr w:type="spellEnd"/>
      <w:r w:rsidRPr="00550583">
        <w:rPr>
          <w:color w:val="000000"/>
          <w:spacing w:val="-8"/>
          <w:sz w:val="28"/>
          <w:szCs w:val="28"/>
        </w:rPr>
        <w:t xml:space="preserve">. – Дніпропетровськ: НГУ, 2020. - 184 с. </w:t>
      </w:r>
      <w:r w:rsidRPr="00550583">
        <w:rPr>
          <w:color w:val="000000"/>
          <w:sz w:val="28"/>
          <w:szCs w:val="28"/>
        </w:rPr>
        <w:t>[Електронний ресурс]</w:t>
      </w:r>
      <w:r w:rsidRPr="00550583">
        <w:rPr>
          <w:b/>
          <w:color w:val="000000"/>
          <w:spacing w:val="-8"/>
          <w:sz w:val="28"/>
          <w:szCs w:val="28"/>
        </w:rPr>
        <w:t xml:space="preserve"> </w:t>
      </w:r>
      <w:r w:rsidRPr="00550583">
        <w:rPr>
          <w:color w:val="000000"/>
          <w:sz w:val="28"/>
          <w:szCs w:val="28"/>
        </w:rPr>
        <w:t>URL:</w:t>
      </w:r>
      <w:r w:rsidRPr="00550583">
        <w:rPr>
          <w:sz w:val="28"/>
          <w:szCs w:val="28"/>
        </w:rPr>
        <w:t xml:space="preserve"> </w:t>
      </w:r>
      <w:hyperlink r:id="rId12" w:history="1">
        <w:r w:rsidRPr="00550583">
          <w:rPr>
            <w:rStyle w:val="a9"/>
            <w:b w:val="0"/>
            <w:spacing w:val="-8"/>
            <w:sz w:val="28"/>
            <w:szCs w:val="28"/>
          </w:rPr>
          <w:t>https://do.nmu.org.ua/course/view.php?id=3370</w:t>
        </w:r>
      </w:hyperlink>
      <w:r w:rsidRPr="00550583">
        <w:rPr>
          <w:color w:val="000000"/>
          <w:spacing w:val="-8"/>
          <w:sz w:val="28"/>
          <w:szCs w:val="28"/>
        </w:rPr>
        <w:t>.</w:t>
      </w:r>
    </w:p>
    <w:p w:rsidR="0031163A" w:rsidRPr="00550583" w:rsidRDefault="00AE582C" w:rsidP="00EA2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63A" w:rsidRPr="00550583">
        <w:rPr>
          <w:sz w:val="28"/>
          <w:szCs w:val="28"/>
        </w:rPr>
        <w:t xml:space="preserve">. Шевчук В.В., </w:t>
      </w:r>
      <w:proofErr w:type="spellStart"/>
      <w:r w:rsidR="0031163A" w:rsidRPr="00550583">
        <w:rPr>
          <w:sz w:val="28"/>
          <w:szCs w:val="28"/>
        </w:rPr>
        <w:t>Лавренюк</w:t>
      </w:r>
      <w:proofErr w:type="spellEnd"/>
      <w:r w:rsidR="0031163A" w:rsidRPr="00550583">
        <w:rPr>
          <w:sz w:val="28"/>
          <w:szCs w:val="28"/>
        </w:rPr>
        <w:t xml:space="preserve"> М.В., Кравченко Д.В. Основи структурного аналізу. ВПЦ К.</w:t>
      </w:r>
      <w:r w:rsidR="002F4372">
        <w:rPr>
          <w:sz w:val="28"/>
          <w:szCs w:val="28"/>
        </w:rPr>
        <w:t xml:space="preserve"> </w:t>
      </w:r>
      <w:r w:rsidR="0031163A" w:rsidRPr="00550583">
        <w:rPr>
          <w:sz w:val="28"/>
          <w:szCs w:val="28"/>
        </w:rPr>
        <w:t>«Київський університет», 2013, 287 с.</w:t>
      </w:r>
    </w:p>
    <w:p w:rsidR="0031163A" w:rsidRPr="00D860F4" w:rsidRDefault="0031163A" w:rsidP="0031163A">
      <w:pPr>
        <w:shd w:val="clear" w:color="auto" w:fill="FFFFFF"/>
        <w:ind w:firstLine="426"/>
        <w:jc w:val="both"/>
        <w:rPr>
          <w:b/>
          <w:bCs/>
          <w:spacing w:val="-6"/>
          <w:sz w:val="16"/>
          <w:szCs w:val="16"/>
        </w:rPr>
      </w:pPr>
    </w:p>
    <w:p w:rsidR="0031163A" w:rsidRPr="00550583" w:rsidRDefault="0031163A" w:rsidP="0031163A">
      <w:pPr>
        <w:shd w:val="clear" w:color="auto" w:fill="FFFFFF"/>
        <w:ind w:hanging="294"/>
        <w:jc w:val="center"/>
        <w:rPr>
          <w:sz w:val="28"/>
          <w:szCs w:val="28"/>
        </w:rPr>
      </w:pPr>
      <w:r w:rsidRPr="00550583">
        <w:rPr>
          <w:b/>
          <w:bCs/>
          <w:spacing w:val="-6"/>
          <w:sz w:val="28"/>
          <w:szCs w:val="28"/>
        </w:rPr>
        <w:t>Допоміжна</w:t>
      </w:r>
    </w:p>
    <w:p w:rsidR="0031163A" w:rsidRPr="00550583" w:rsidRDefault="0031163A" w:rsidP="0031163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550583">
        <w:rPr>
          <w:sz w:val="28"/>
          <w:szCs w:val="28"/>
        </w:rPr>
        <w:t xml:space="preserve">. Геологія корисних копалин (ч. 1. </w:t>
      </w:r>
      <w:proofErr w:type="spellStart"/>
      <w:r w:rsidRPr="00550583">
        <w:rPr>
          <w:sz w:val="28"/>
          <w:szCs w:val="28"/>
        </w:rPr>
        <w:t>Рудогенез</w:t>
      </w:r>
      <w:proofErr w:type="spellEnd"/>
      <w:r w:rsidRPr="00550583">
        <w:rPr>
          <w:sz w:val="28"/>
          <w:szCs w:val="28"/>
        </w:rPr>
        <w:t xml:space="preserve">): навчальний підручник / Ю.В. </w:t>
      </w:r>
      <w:proofErr w:type="spellStart"/>
      <w:r w:rsidRPr="00550583">
        <w:rPr>
          <w:sz w:val="28"/>
          <w:szCs w:val="28"/>
        </w:rPr>
        <w:t>Ляхов</w:t>
      </w:r>
      <w:proofErr w:type="spellEnd"/>
      <w:r w:rsidRPr="00550583">
        <w:rPr>
          <w:sz w:val="28"/>
          <w:szCs w:val="28"/>
        </w:rPr>
        <w:t xml:space="preserve">, М.М. Павлунь, С.І. </w:t>
      </w:r>
      <w:proofErr w:type="spellStart"/>
      <w:r w:rsidRPr="00550583">
        <w:rPr>
          <w:sz w:val="28"/>
          <w:szCs w:val="28"/>
        </w:rPr>
        <w:t>Ціхонь</w:t>
      </w:r>
      <w:proofErr w:type="spellEnd"/>
      <w:r w:rsidRPr="00550583">
        <w:rPr>
          <w:sz w:val="28"/>
          <w:szCs w:val="28"/>
        </w:rPr>
        <w:t xml:space="preserve"> – Львів : ЛНУ імені Івана Франка, 2011. – 245 с. </w:t>
      </w:r>
      <w:r w:rsidRPr="00550583">
        <w:rPr>
          <w:color w:val="000000"/>
          <w:sz w:val="28"/>
          <w:szCs w:val="28"/>
        </w:rPr>
        <w:t>URL:</w:t>
      </w:r>
      <w:r w:rsidRPr="00550583">
        <w:rPr>
          <w:sz w:val="28"/>
          <w:szCs w:val="28"/>
        </w:rPr>
        <w:t xml:space="preserve"> </w:t>
      </w:r>
      <w:hyperlink r:id="rId13" w:history="1">
        <w:r w:rsidRPr="00550583">
          <w:rPr>
            <w:rStyle w:val="a9"/>
            <w:b w:val="0"/>
            <w:sz w:val="28"/>
            <w:szCs w:val="28"/>
          </w:rPr>
          <w:t>https://geology.lnu.edu.ua/wp-content/uploads/2020/04/pidruchnyk_Rudohenez.pdf</w:t>
        </w:r>
      </w:hyperlink>
    </w:p>
    <w:p w:rsidR="0031163A" w:rsidRDefault="0031163A" w:rsidP="00AE582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550583">
        <w:rPr>
          <w:sz w:val="28"/>
          <w:szCs w:val="28"/>
        </w:rPr>
        <w:t xml:space="preserve">. </w:t>
      </w:r>
      <w:r w:rsidRPr="003A29E1">
        <w:rPr>
          <w:color w:val="000000"/>
          <w:sz w:val="28"/>
          <w:szCs w:val="28"/>
        </w:rPr>
        <w:t>Метал</w:t>
      </w:r>
      <w:r>
        <w:rPr>
          <w:color w:val="000000"/>
          <w:sz w:val="28"/>
          <w:szCs w:val="28"/>
        </w:rPr>
        <w:t>ічні</w:t>
      </w:r>
      <w:r w:rsidRPr="003A2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корисні копалини України</w:t>
      </w:r>
      <w:r w:rsidRPr="003A29E1">
        <w:rPr>
          <w:color w:val="000000"/>
          <w:sz w:val="28"/>
          <w:szCs w:val="28"/>
        </w:rPr>
        <w:t xml:space="preserve"> / Ред. </w:t>
      </w:r>
      <w:r>
        <w:rPr>
          <w:color w:val="000000"/>
          <w:sz w:val="28"/>
          <w:szCs w:val="28"/>
        </w:rPr>
        <w:t>М</w:t>
      </w:r>
      <w:r w:rsidRPr="003A29E1">
        <w:rPr>
          <w:color w:val="000000"/>
          <w:sz w:val="28"/>
          <w:szCs w:val="28"/>
        </w:rPr>
        <w:t xml:space="preserve">.П. Щербак, </w:t>
      </w:r>
      <w:r>
        <w:rPr>
          <w:color w:val="000000"/>
          <w:sz w:val="28"/>
          <w:szCs w:val="28"/>
        </w:rPr>
        <w:t>О</w:t>
      </w:r>
      <w:r w:rsidRPr="003A29E1">
        <w:rPr>
          <w:color w:val="000000"/>
          <w:sz w:val="28"/>
          <w:szCs w:val="28"/>
        </w:rPr>
        <w:t xml:space="preserve">.Б. </w:t>
      </w:r>
      <w:proofErr w:type="spellStart"/>
      <w:r w:rsidRPr="003A29E1">
        <w:rPr>
          <w:color w:val="000000"/>
          <w:sz w:val="28"/>
          <w:szCs w:val="28"/>
        </w:rPr>
        <w:t>Бобров</w:t>
      </w:r>
      <w:proofErr w:type="spellEnd"/>
      <w:r w:rsidRPr="003A29E1">
        <w:rPr>
          <w:color w:val="000000"/>
          <w:sz w:val="28"/>
          <w:szCs w:val="28"/>
        </w:rPr>
        <w:t>. - Т.</w:t>
      </w:r>
      <w:r>
        <w:rPr>
          <w:color w:val="000000"/>
          <w:sz w:val="28"/>
          <w:szCs w:val="28"/>
        </w:rPr>
        <w:t>1.</w:t>
      </w:r>
      <w:r w:rsidRPr="003A29E1">
        <w:rPr>
          <w:color w:val="000000"/>
          <w:sz w:val="28"/>
          <w:szCs w:val="28"/>
        </w:rPr>
        <w:t xml:space="preserve"> - </w:t>
      </w:r>
      <w:proofErr w:type="spellStart"/>
      <w:r w:rsidRPr="003A29E1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ї</w:t>
      </w:r>
      <w:r w:rsidRPr="003A29E1">
        <w:rPr>
          <w:color w:val="000000"/>
          <w:sz w:val="28"/>
          <w:szCs w:val="28"/>
        </w:rPr>
        <w:t>в-</w:t>
      </w:r>
      <w:proofErr w:type="spellEnd"/>
      <w:r w:rsidRPr="003A29E1">
        <w:rPr>
          <w:color w:val="000000"/>
          <w:sz w:val="28"/>
          <w:szCs w:val="28"/>
        </w:rPr>
        <w:t xml:space="preserve"> Льв</w:t>
      </w:r>
      <w:r>
        <w:rPr>
          <w:color w:val="000000"/>
          <w:sz w:val="28"/>
          <w:szCs w:val="28"/>
        </w:rPr>
        <w:t>і</w:t>
      </w:r>
      <w:r w:rsidRPr="003A29E1">
        <w:rPr>
          <w:color w:val="000000"/>
          <w:sz w:val="28"/>
          <w:szCs w:val="28"/>
        </w:rPr>
        <w:t xml:space="preserve">в: Центр </w:t>
      </w:r>
      <w:proofErr w:type="spellStart"/>
      <w:r w:rsidRPr="003A29E1">
        <w:rPr>
          <w:color w:val="000000"/>
          <w:sz w:val="28"/>
          <w:szCs w:val="28"/>
        </w:rPr>
        <w:t>Европ</w:t>
      </w:r>
      <w:r>
        <w:rPr>
          <w:color w:val="000000"/>
          <w:sz w:val="28"/>
          <w:szCs w:val="28"/>
        </w:rPr>
        <w:t>и</w:t>
      </w:r>
      <w:proofErr w:type="spellEnd"/>
      <w:r w:rsidRPr="003A29E1">
        <w:rPr>
          <w:color w:val="000000"/>
          <w:sz w:val="28"/>
          <w:szCs w:val="28"/>
        </w:rPr>
        <w:t>, 2006. - 7</w:t>
      </w:r>
      <w:r>
        <w:rPr>
          <w:color w:val="000000"/>
          <w:sz w:val="28"/>
          <w:szCs w:val="28"/>
        </w:rPr>
        <w:t>85</w:t>
      </w:r>
      <w:r w:rsidRPr="003A29E1">
        <w:rPr>
          <w:color w:val="000000"/>
          <w:sz w:val="28"/>
          <w:szCs w:val="28"/>
        </w:rPr>
        <w:t xml:space="preserve"> с.</w:t>
      </w:r>
    </w:p>
    <w:p w:rsidR="0031163A" w:rsidRDefault="00AE582C" w:rsidP="0031163A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1163A">
        <w:rPr>
          <w:color w:val="000000"/>
          <w:sz w:val="28"/>
          <w:szCs w:val="28"/>
        </w:rPr>
        <w:t xml:space="preserve"> Нем</w:t>
      </w:r>
      <w:r w:rsidR="0031163A" w:rsidRPr="003A29E1">
        <w:rPr>
          <w:color w:val="000000"/>
          <w:sz w:val="28"/>
          <w:szCs w:val="28"/>
        </w:rPr>
        <w:t>етал</w:t>
      </w:r>
      <w:r w:rsidR="0031163A">
        <w:rPr>
          <w:color w:val="000000"/>
          <w:sz w:val="28"/>
          <w:szCs w:val="28"/>
        </w:rPr>
        <w:t>ічні</w:t>
      </w:r>
      <w:r w:rsidR="0031163A" w:rsidRPr="003A29E1">
        <w:rPr>
          <w:color w:val="000000"/>
          <w:sz w:val="28"/>
          <w:szCs w:val="28"/>
        </w:rPr>
        <w:t xml:space="preserve"> </w:t>
      </w:r>
      <w:r w:rsidR="0031163A">
        <w:rPr>
          <w:color w:val="000000"/>
          <w:sz w:val="28"/>
          <w:szCs w:val="28"/>
        </w:rPr>
        <w:t>корисні копалини України</w:t>
      </w:r>
      <w:r w:rsidR="0031163A" w:rsidRPr="003A29E1">
        <w:rPr>
          <w:color w:val="000000"/>
          <w:sz w:val="28"/>
          <w:szCs w:val="28"/>
        </w:rPr>
        <w:t xml:space="preserve"> / Ред. </w:t>
      </w:r>
      <w:r w:rsidR="0031163A">
        <w:rPr>
          <w:color w:val="000000"/>
          <w:sz w:val="28"/>
          <w:szCs w:val="28"/>
        </w:rPr>
        <w:t>М</w:t>
      </w:r>
      <w:r w:rsidR="0031163A" w:rsidRPr="003A29E1">
        <w:rPr>
          <w:color w:val="000000"/>
          <w:sz w:val="28"/>
          <w:szCs w:val="28"/>
        </w:rPr>
        <w:t xml:space="preserve">.П. Щербак, </w:t>
      </w:r>
      <w:r w:rsidR="0031163A">
        <w:rPr>
          <w:color w:val="000000"/>
          <w:sz w:val="28"/>
          <w:szCs w:val="28"/>
        </w:rPr>
        <w:t>О</w:t>
      </w:r>
      <w:r w:rsidR="0031163A" w:rsidRPr="003A29E1">
        <w:rPr>
          <w:color w:val="000000"/>
          <w:sz w:val="28"/>
          <w:szCs w:val="28"/>
        </w:rPr>
        <w:t xml:space="preserve">.Б. </w:t>
      </w:r>
      <w:proofErr w:type="spellStart"/>
      <w:r w:rsidR="0031163A" w:rsidRPr="003A29E1">
        <w:rPr>
          <w:color w:val="000000"/>
          <w:sz w:val="28"/>
          <w:szCs w:val="28"/>
        </w:rPr>
        <w:t>Бобров</w:t>
      </w:r>
      <w:proofErr w:type="spellEnd"/>
      <w:r w:rsidR="0031163A" w:rsidRPr="003A29E1">
        <w:rPr>
          <w:color w:val="000000"/>
          <w:sz w:val="28"/>
          <w:szCs w:val="28"/>
        </w:rPr>
        <w:t>. - Т.2</w:t>
      </w:r>
      <w:r w:rsidR="0031163A">
        <w:rPr>
          <w:color w:val="000000"/>
          <w:sz w:val="28"/>
          <w:szCs w:val="28"/>
        </w:rPr>
        <w:t>.</w:t>
      </w:r>
      <w:r w:rsidR="0031163A" w:rsidRPr="003A29E1">
        <w:rPr>
          <w:color w:val="000000"/>
          <w:sz w:val="28"/>
          <w:szCs w:val="28"/>
        </w:rPr>
        <w:t xml:space="preserve"> - Ки</w:t>
      </w:r>
      <w:r w:rsidR="0031163A">
        <w:rPr>
          <w:color w:val="000000"/>
          <w:sz w:val="28"/>
          <w:szCs w:val="28"/>
        </w:rPr>
        <w:t>ї</w:t>
      </w:r>
      <w:r w:rsidR="0031163A" w:rsidRPr="003A29E1">
        <w:rPr>
          <w:color w:val="000000"/>
          <w:sz w:val="28"/>
          <w:szCs w:val="28"/>
        </w:rPr>
        <w:t>в-Льв</w:t>
      </w:r>
      <w:r w:rsidR="0031163A">
        <w:rPr>
          <w:color w:val="000000"/>
          <w:sz w:val="28"/>
          <w:szCs w:val="28"/>
        </w:rPr>
        <w:t>і</w:t>
      </w:r>
      <w:r w:rsidR="0031163A" w:rsidRPr="003A29E1">
        <w:rPr>
          <w:color w:val="000000"/>
          <w:sz w:val="28"/>
          <w:szCs w:val="28"/>
        </w:rPr>
        <w:t xml:space="preserve">в: Центр </w:t>
      </w:r>
      <w:proofErr w:type="spellStart"/>
      <w:r w:rsidR="0031163A" w:rsidRPr="003A29E1">
        <w:rPr>
          <w:color w:val="000000"/>
          <w:sz w:val="28"/>
          <w:szCs w:val="28"/>
        </w:rPr>
        <w:t>Европ</w:t>
      </w:r>
      <w:r w:rsidR="0031163A">
        <w:rPr>
          <w:color w:val="000000"/>
          <w:sz w:val="28"/>
          <w:szCs w:val="28"/>
        </w:rPr>
        <w:t>и</w:t>
      </w:r>
      <w:proofErr w:type="spellEnd"/>
      <w:r w:rsidR="0031163A" w:rsidRPr="003A29E1">
        <w:rPr>
          <w:color w:val="000000"/>
          <w:sz w:val="28"/>
          <w:szCs w:val="28"/>
        </w:rPr>
        <w:t>, 2006. - 779 с.</w:t>
      </w:r>
    </w:p>
    <w:p w:rsidR="004921BF" w:rsidRDefault="004921BF" w:rsidP="0031163A">
      <w:pPr>
        <w:pStyle w:val="35"/>
        <w:shd w:val="clear" w:color="auto" w:fill="auto"/>
        <w:spacing w:before="0" w:after="0" w:line="317" w:lineRule="exact"/>
        <w:ind w:left="740" w:right="3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21BF" w:rsidRPr="00D860F4" w:rsidRDefault="004921BF" w:rsidP="0031163A">
      <w:pPr>
        <w:pStyle w:val="35"/>
        <w:shd w:val="clear" w:color="auto" w:fill="auto"/>
        <w:spacing w:before="0" w:after="0" w:line="317" w:lineRule="exact"/>
        <w:ind w:left="740" w:right="3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1163A" w:rsidRPr="004921BF" w:rsidRDefault="0031163A" w:rsidP="0031163A">
      <w:pPr>
        <w:pStyle w:val="35"/>
        <w:shd w:val="clear" w:color="auto" w:fill="auto"/>
        <w:spacing w:before="0" w:after="0" w:line="317" w:lineRule="exact"/>
        <w:ind w:left="740" w:right="340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4921B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1163A" w:rsidRPr="0001124D" w:rsidRDefault="00AE0ED6" w:rsidP="00AE0E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63A" w:rsidRPr="0001124D">
        <w:rPr>
          <w:sz w:val="28"/>
          <w:szCs w:val="28"/>
        </w:rPr>
        <w:t>Національна бібліотека ім. В.І. Вернадського /</w:t>
      </w:r>
      <w:r w:rsidR="0031163A" w:rsidRPr="0001124D">
        <w:rPr>
          <w:color w:val="000000"/>
          <w:sz w:val="28"/>
          <w:szCs w:val="28"/>
        </w:rPr>
        <w:t xml:space="preserve"> URL: </w:t>
      </w:r>
      <w:hyperlink r:id="rId14" w:history="1">
        <w:r w:rsidR="0031163A" w:rsidRPr="0001124D">
          <w:rPr>
            <w:rStyle w:val="a9"/>
            <w:b w:val="0"/>
            <w:sz w:val="28"/>
            <w:szCs w:val="28"/>
          </w:rPr>
          <w:t>http://www.nbuv.gov.ua/</w:t>
        </w:r>
      </w:hyperlink>
    </w:p>
    <w:p w:rsidR="0031163A" w:rsidRPr="005A44C9" w:rsidRDefault="00AE0ED6" w:rsidP="00AE0E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63A" w:rsidRPr="0001124D">
        <w:rPr>
          <w:sz w:val="28"/>
          <w:szCs w:val="28"/>
        </w:rPr>
        <w:t xml:space="preserve">Державна служба геології та надр України / </w:t>
      </w:r>
      <w:r w:rsidR="0031163A" w:rsidRPr="0001124D">
        <w:rPr>
          <w:color w:val="000000"/>
          <w:sz w:val="28"/>
          <w:szCs w:val="28"/>
        </w:rPr>
        <w:t>URL:</w:t>
      </w:r>
      <w:r w:rsidR="0031163A" w:rsidRPr="0001124D">
        <w:t xml:space="preserve"> http://</w:t>
      </w:r>
      <w:hyperlink r:id="rId15" w:history="1">
        <w:r w:rsidR="0031163A" w:rsidRPr="005A44C9">
          <w:rPr>
            <w:rStyle w:val="a9"/>
            <w:b w:val="0"/>
            <w:sz w:val="28"/>
            <w:szCs w:val="28"/>
          </w:rPr>
          <w:t>www.geo.gov.ua</w:t>
        </w:r>
      </w:hyperlink>
    </w:p>
    <w:p w:rsidR="00F24BCE" w:rsidRPr="005104E4" w:rsidRDefault="00AE0ED6" w:rsidP="00AE0ED6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-8"/>
        </w:rPr>
      </w:pPr>
      <w:r>
        <w:rPr>
          <w:rStyle w:val="rvts15"/>
          <w:bCs/>
          <w:color w:val="333333"/>
          <w:sz w:val="28"/>
          <w:szCs w:val="28"/>
          <w:shd w:val="clear" w:color="auto" w:fill="FFFFFF"/>
        </w:rPr>
        <w:t xml:space="preserve">3. </w:t>
      </w:r>
      <w:r w:rsidR="0031163A" w:rsidRPr="004A40E6">
        <w:rPr>
          <w:rStyle w:val="rvts15"/>
          <w:bCs/>
          <w:color w:val="333333"/>
          <w:sz w:val="28"/>
          <w:szCs w:val="28"/>
          <w:shd w:val="clear" w:color="auto" w:fill="FFFFFF"/>
        </w:rPr>
        <w:t xml:space="preserve">Загальнодержавна програма розвитку мінерально-сировинної бази </w:t>
      </w:r>
      <w:r w:rsidR="005A44C9">
        <w:rPr>
          <w:rStyle w:val="rvts15"/>
          <w:bCs/>
          <w:color w:val="333333"/>
          <w:sz w:val="28"/>
          <w:szCs w:val="28"/>
          <w:shd w:val="clear" w:color="auto" w:fill="FFFFFF"/>
        </w:rPr>
        <w:t>У</w:t>
      </w:r>
      <w:r w:rsidR="0031163A" w:rsidRPr="004A40E6">
        <w:rPr>
          <w:rStyle w:val="rvts15"/>
          <w:bCs/>
          <w:color w:val="333333"/>
          <w:sz w:val="28"/>
          <w:szCs w:val="28"/>
          <w:shd w:val="clear" w:color="auto" w:fill="FFFFFF"/>
        </w:rPr>
        <w:t xml:space="preserve">країни на період до 2030 року / </w:t>
      </w:r>
      <w:r w:rsidR="0031163A" w:rsidRPr="004A40E6">
        <w:rPr>
          <w:color w:val="000000"/>
          <w:sz w:val="28"/>
          <w:szCs w:val="28"/>
        </w:rPr>
        <w:t xml:space="preserve">URL: </w:t>
      </w:r>
      <w:hyperlink r:id="rId16" w:anchor="n14" w:history="1">
        <w:r w:rsidR="0031163A" w:rsidRPr="004A40E6">
          <w:rPr>
            <w:rStyle w:val="a9"/>
            <w:b w:val="0"/>
            <w:sz w:val="28"/>
            <w:szCs w:val="28"/>
          </w:rPr>
          <w:t>https://zakon.rada.gov.ua/laws/show/3268-17#n14</w:t>
        </w:r>
      </w:hyperlink>
    </w:p>
    <w:p w:rsidR="00F24BCE" w:rsidRDefault="00F24BCE" w:rsidP="008B769C">
      <w:pPr>
        <w:suppressLineNumbers/>
        <w:suppressAutoHyphens/>
        <w:jc w:val="center"/>
        <w:rPr>
          <w:bCs/>
          <w:sz w:val="28"/>
          <w:szCs w:val="28"/>
        </w:rPr>
        <w:sectPr w:rsidR="00F24BCE" w:rsidSect="00974D25">
          <w:footerReference w:type="default" r:id="rId17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lastRenderedPageBreak/>
        <w:t>Навчальне видання</w:t>
      </w: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</w:p>
    <w:p w:rsidR="00F24BCE" w:rsidRPr="000D7DBA" w:rsidRDefault="00F24BCE" w:rsidP="00F24BCE">
      <w:pPr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РОБОЧА ПРОГРАМА НАВЧАЛЬНОЇ ДИСЦИПЛІНИ</w:t>
      </w:r>
    </w:p>
    <w:p w:rsidR="0002011C" w:rsidRDefault="00F24BCE" w:rsidP="00F24BCE">
      <w:pPr>
        <w:pStyle w:val="a3"/>
        <w:jc w:val="center"/>
        <w:rPr>
          <w:b w:val="0"/>
          <w:sz w:val="28"/>
          <w:szCs w:val="28"/>
        </w:rPr>
      </w:pPr>
      <w:r w:rsidRPr="00870F6B">
        <w:rPr>
          <w:b w:val="0"/>
          <w:sz w:val="28"/>
          <w:szCs w:val="28"/>
        </w:rPr>
        <w:t>«Структури рудних полів та родовищ»</w:t>
      </w:r>
      <w:r w:rsidRPr="00D857BB">
        <w:rPr>
          <w:b w:val="0"/>
          <w:sz w:val="28"/>
          <w:szCs w:val="28"/>
        </w:rPr>
        <w:t xml:space="preserve"> </w:t>
      </w:r>
      <w:r w:rsidRPr="000D7DBA">
        <w:rPr>
          <w:b w:val="0"/>
          <w:sz w:val="28"/>
          <w:szCs w:val="28"/>
        </w:rPr>
        <w:t xml:space="preserve">для бакалаврів </w:t>
      </w:r>
    </w:p>
    <w:p w:rsidR="00F24BCE" w:rsidRPr="000D7DBA" w:rsidRDefault="00F24BCE" w:rsidP="00F24BCE">
      <w:pPr>
        <w:pStyle w:val="a3"/>
        <w:jc w:val="center"/>
        <w:rPr>
          <w:b w:val="0"/>
          <w:sz w:val="28"/>
          <w:szCs w:val="28"/>
        </w:rPr>
      </w:pPr>
      <w:r w:rsidRPr="000D7DBA">
        <w:rPr>
          <w:b w:val="0"/>
          <w:sz w:val="28"/>
          <w:szCs w:val="28"/>
        </w:rPr>
        <w:t>спеціальності 103 Науки про Землю</w:t>
      </w:r>
    </w:p>
    <w:p w:rsidR="00F24BCE" w:rsidRPr="000D7DBA" w:rsidRDefault="00F24BCE" w:rsidP="00F24BCE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F24BCE" w:rsidRPr="000D7DBA" w:rsidRDefault="00F24BCE" w:rsidP="00F24BCE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1A1219" w:rsidRDefault="00F24BCE" w:rsidP="00F24BCE">
      <w:pPr>
        <w:suppressLineNumbers/>
        <w:suppressAutoHyphens/>
        <w:ind w:left="-6"/>
        <w:jc w:val="center"/>
        <w:rPr>
          <w:sz w:val="28"/>
          <w:szCs w:val="28"/>
          <w:lang w:val="ru-RU"/>
        </w:rPr>
      </w:pPr>
      <w:r w:rsidRPr="000D7DBA">
        <w:rPr>
          <w:sz w:val="28"/>
          <w:szCs w:val="28"/>
        </w:rPr>
        <w:t xml:space="preserve">Розробник: </w:t>
      </w:r>
    </w:p>
    <w:p w:rsidR="00F24BCE" w:rsidRPr="000D7DBA" w:rsidRDefault="001A1219" w:rsidP="00F24BCE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Ірина Вікторівна </w:t>
      </w:r>
      <w:proofErr w:type="spellStart"/>
      <w:r w:rsidR="00F24BCE">
        <w:rPr>
          <w:sz w:val="28"/>
          <w:szCs w:val="28"/>
        </w:rPr>
        <w:t>Жильцова</w:t>
      </w:r>
      <w:proofErr w:type="spellEnd"/>
      <w:r w:rsidR="00F24BCE">
        <w:rPr>
          <w:sz w:val="28"/>
          <w:szCs w:val="28"/>
        </w:rPr>
        <w:t xml:space="preserve"> </w:t>
      </w:r>
    </w:p>
    <w:p w:rsidR="00F24BCE" w:rsidRPr="000D7DBA" w:rsidRDefault="00F24BCE" w:rsidP="00F24BCE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F24BCE" w:rsidRPr="000D7DBA" w:rsidRDefault="00F24BCE" w:rsidP="00F24BCE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F24BCE" w:rsidRPr="000D7DBA" w:rsidRDefault="00F24BCE" w:rsidP="00F24BCE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F24BCE" w:rsidRPr="000D7DBA" w:rsidRDefault="00F24BCE" w:rsidP="00F24BCE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5970AA" w:rsidRPr="00247724" w:rsidRDefault="005970AA" w:rsidP="005970AA">
      <w:pPr>
        <w:suppressLineNumbers/>
        <w:suppressAutoHyphens/>
        <w:ind w:left="-12"/>
        <w:jc w:val="center"/>
        <w:rPr>
          <w:sz w:val="28"/>
          <w:szCs w:val="28"/>
        </w:rPr>
      </w:pPr>
      <w:r w:rsidRPr="00247724">
        <w:rPr>
          <w:sz w:val="28"/>
          <w:szCs w:val="28"/>
        </w:rPr>
        <w:t>В редакції автор</w:t>
      </w:r>
      <w:r w:rsidR="00052DE5">
        <w:rPr>
          <w:sz w:val="28"/>
          <w:szCs w:val="28"/>
        </w:rPr>
        <w:t>а</w:t>
      </w: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Підготовлено до виходу в світ</w:t>
      </w: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у Національному технічному університеті</w:t>
      </w: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«Дніпровська політехніка».</w:t>
      </w:r>
    </w:p>
    <w:p w:rsidR="00F24BCE" w:rsidRPr="000D7DBA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Свідоцтво про внесення до Державного реєстру ДК № 1842</w:t>
      </w:r>
    </w:p>
    <w:p w:rsidR="00F24BCE" w:rsidRDefault="00F24BCE" w:rsidP="00F24BCE">
      <w:pPr>
        <w:suppressLineNumbers/>
        <w:suppressAutoHyphens/>
        <w:jc w:val="center"/>
        <w:rPr>
          <w:sz w:val="28"/>
          <w:szCs w:val="28"/>
        </w:rPr>
      </w:pPr>
      <w:r w:rsidRPr="000D7DBA">
        <w:rPr>
          <w:sz w:val="28"/>
          <w:szCs w:val="28"/>
        </w:rPr>
        <w:t>49005, м. Дніпро, просп. Д. Яворницького, 19</w:t>
      </w:r>
    </w:p>
    <w:sectPr w:rsidR="00F24BCE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91" w:rsidRDefault="008C7891" w:rsidP="00B95F75">
      <w:r>
        <w:separator/>
      </w:r>
    </w:p>
  </w:endnote>
  <w:endnote w:type="continuationSeparator" w:id="0">
    <w:p w:rsidR="008C7891" w:rsidRDefault="008C7891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4" w:rsidRDefault="00DD494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70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91" w:rsidRDefault="008C7891" w:rsidP="00B95F75">
      <w:r>
        <w:separator/>
      </w:r>
    </w:p>
  </w:footnote>
  <w:footnote w:type="continuationSeparator" w:id="0">
    <w:p w:rsidR="008C7891" w:rsidRDefault="008C7891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F2AD2"/>
    <w:multiLevelType w:val="hybridMultilevel"/>
    <w:tmpl w:val="D2AED370"/>
    <w:lvl w:ilvl="0" w:tplc="053C4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6C78E0"/>
    <w:multiLevelType w:val="multilevel"/>
    <w:tmpl w:val="1BE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D26D5"/>
    <w:multiLevelType w:val="multilevel"/>
    <w:tmpl w:val="1BE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1"/>
  </w:num>
  <w:num w:numId="10">
    <w:abstractNumId w:val="7"/>
  </w:num>
  <w:num w:numId="11">
    <w:abstractNumId w:val="19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17"/>
  </w:num>
  <w:num w:numId="17">
    <w:abstractNumId w:val="20"/>
  </w:num>
  <w:num w:numId="18">
    <w:abstractNumId w:val="0"/>
  </w:num>
  <w:num w:numId="19">
    <w:abstractNumId w:val="3"/>
  </w:num>
  <w:num w:numId="20">
    <w:abstractNumId w:val="18"/>
  </w:num>
  <w:num w:numId="21">
    <w:abstractNumId w:val="10"/>
  </w:num>
  <w:num w:numId="22">
    <w:abstractNumId w:val="8"/>
  </w:num>
  <w:num w:numId="23">
    <w:abstractNumId w:val="5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11B6A"/>
    <w:rsid w:val="00011CB7"/>
    <w:rsid w:val="0002011C"/>
    <w:rsid w:val="0004380B"/>
    <w:rsid w:val="000512EA"/>
    <w:rsid w:val="00052CAB"/>
    <w:rsid w:val="00052DE5"/>
    <w:rsid w:val="0005574E"/>
    <w:rsid w:val="000567C9"/>
    <w:rsid w:val="00061140"/>
    <w:rsid w:val="00064D43"/>
    <w:rsid w:val="000658DB"/>
    <w:rsid w:val="000672E5"/>
    <w:rsid w:val="00070ED8"/>
    <w:rsid w:val="00082F61"/>
    <w:rsid w:val="000878AC"/>
    <w:rsid w:val="00091888"/>
    <w:rsid w:val="000A4DEC"/>
    <w:rsid w:val="000A716D"/>
    <w:rsid w:val="000A780F"/>
    <w:rsid w:val="000B2980"/>
    <w:rsid w:val="000B45C8"/>
    <w:rsid w:val="000B57D9"/>
    <w:rsid w:val="000C48E4"/>
    <w:rsid w:val="000C5BA8"/>
    <w:rsid w:val="000D03FA"/>
    <w:rsid w:val="000D70FE"/>
    <w:rsid w:val="000E0106"/>
    <w:rsid w:val="000E5B22"/>
    <w:rsid w:val="00101113"/>
    <w:rsid w:val="001019BC"/>
    <w:rsid w:val="001143C5"/>
    <w:rsid w:val="0011451E"/>
    <w:rsid w:val="00114DC6"/>
    <w:rsid w:val="00123105"/>
    <w:rsid w:val="00123778"/>
    <w:rsid w:val="00131EB7"/>
    <w:rsid w:val="001334A0"/>
    <w:rsid w:val="001373CE"/>
    <w:rsid w:val="00140448"/>
    <w:rsid w:val="00141E5E"/>
    <w:rsid w:val="001508A1"/>
    <w:rsid w:val="0015094A"/>
    <w:rsid w:val="0015484E"/>
    <w:rsid w:val="00154C30"/>
    <w:rsid w:val="00160A97"/>
    <w:rsid w:val="001620F7"/>
    <w:rsid w:val="00166E07"/>
    <w:rsid w:val="001672BF"/>
    <w:rsid w:val="00177063"/>
    <w:rsid w:val="00182899"/>
    <w:rsid w:val="00187E6A"/>
    <w:rsid w:val="001927A4"/>
    <w:rsid w:val="00194586"/>
    <w:rsid w:val="00196FFA"/>
    <w:rsid w:val="001A087A"/>
    <w:rsid w:val="001A1219"/>
    <w:rsid w:val="001A430E"/>
    <w:rsid w:val="001A46F0"/>
    <w:rsid w:val="001A4B41"/>
    <w:rsid w:val="001A6E5D"/>
    <w:rsid w:val="001B2ED6"/>
    <w:rsid w:val="001B35E1"/>
    <w:rsid w:val="001C121E"/>
    <w:rsid w:val="001C3F68"/>
    <w:rsid w:val="001C6690"/>
    <w:rsid w:val="001C7C2F"/>
    <w:rsid w:val="001D2D5C"/>
    <w:rsid w:val="001D44E4"/>
    <w:rsid w:val="001E1880"/>
    <w:rsid w:val="001E33C4"/>
    <w:rsid w:val="001E7294"/>
    <w:rsid w:val="001F06AF"/>
    <w:rsid w:val="001F2F86"/>
    <w:rsid w:val="00205335"/>
    <w:rsid w:val="00207D55"/>
    <w:rsid w:val="002146A0"/>
    <w:rsid w:val="00215C5A"/>
    <w:rsid w:val="00225ADB"/>
    <w:rsid w:val="00225B42"/>
    <w:rsid w:val="00234B6B"/>
    <w:rsid w:val="0023500E"/>
    <w:rsid w:val="002408F8"/>
    <w:rsid w:val="0024257E"/>
    <w:rsid w:val="0024301F"/>
    <w:rsid w:val="00255A2F"/>
    <w:rsid w:val="00255D53"/>
    <w:rsid w:val="00256C40"/>
    <w:rsid w:val="00257372"/>
    <w:rsid w:val="002641F4"/>
    <w:rsid w:val="00265939"/>
    <w:rsid w:val="002720BD"/>
    <w:rsid w:val="00273451"/>
    <w:rsid w:val="00274A96"/>
    <w:rsid w:val="00275199"/>
    <w:rsid w:val="00282FCB"/>
    <w:rsid w:val="00286B8D"/>
    <w:rsid w:val="002B0B64"/>
    <w:rsid w:val="002B0D7D"/>
    <w:rsid w:val="002B2199"/>
    <w:rsid w:val="002C06C3"/>
    <w:rsid w:val="002C2393"/>
    <w:rsid w:val="002C3269"/>
    <w:rsid w:val="002C5352"/>
    <w:rsid w:val="002D0D9A"/>
    <w:rsid w:val="002D4B16"/>
    <w:rsid w:val="002E47B8"/>
    <w:rsid w:val="002F0DFD"/>
    <w:rsid w:val="002F253C"/>
    <w:rsid w:val="002F34E2"/>
    <w:rsid w:val="002F4372"/>
    <w:rsid w:val="00303B86"/>
    <w:rsid w:val="003056E7"/>
    <w:rsid w:val="0031163A"/>
    <w:rsid w:val="00317445"/>
    <w:rsid w:val="0032312C"/>
    <w:rsid w:val="00327C7A"/>
    <w:rsid w:val="00335CA6"/>
    <w:rsid w:val="003407AC"/>
    <w:rsid w:val="00344224"/>
    <w:rsid w:val="00344799"/>
    <w:rsid w:val="00352024"/>
    <w:rsid w:val="00354C14"/>
    <w:rsid w:val="003553F6"/>
    <w:rsid w:val="00376BCE"/>
    <w:rsid w:val="00382574"/>
    <w:rsid w:val="00384F66"/>
    <w:rsid w:val="0038764E"/>
    <w:rsid w:val="00393129"/>
    <w:rsid w:val="003A3B53"/>
    <w:rsid w:val="003A3CDC"/>
    <w:rsid w:val="003A67FA"/>
    <w:rsid w:val="003B6F16"/>
    <w:rsid w:val="003C0644"/>
    <w:rsid w:val="003C271B"/>
    <w:rsid w:val="003C343B"/>
    <w:rsid w:val="003D13A9"/>
    <w:rsid w:val="003D2378"/>
    <w:rsid w:val="003F1D06"/>
    <w:rsid w:val="003F353E"/>
    <w:rsid w:val="00401F46"/>
    <w:rsid w:val="00407CCB"/>
    <w:rsid w:val="00412619"/>
    <w:rsid w:val="004160E4"/>
    <w:rsid w:val="00421C05"/>
    <w:rsid w:val="00423103"/>
    <w:rsid w:val="00423BB4"/>
    <w:rsid w:val="004274EA"/>
    <w:rsid w:val="00432862"/>
    <w:rsid w:val="004328B5"/>
    <w:rsid w:val="004446AF"/>
    <w:rsid w:val="00453774"/>
    <w:rsid w:val="00455DAA"/>
    <w:rsid w:val="00467DC3"/>
    <w:rsid w:val="0047502B"/>
    <w:rsid w:val="00475E7D"/>
    <w:rsid w:val="004762A7"/>
    <w:rsid w:val="004921BF"/>
    <w:rsid w:val="00494E17"/>
    <w:rsid w:val="00496006"/>
    <w:rsid w:val="004A0405"/>
    <w:rsid w:val="004A382A"/>
    <w:rsid w:val="004A3F36"/>
    <w:rsid w:val="004A622E"/>
    <w:rsid w:val="004C2535"/>
    <w:rsid w:val="004D0E42"/>
    <w:rsid w:val="004D4C31"/>
    <w:rsid w:val="004D6842"/>
    <w:rsid w:val="004E4051"/>
    <w:rsid w:val="004E4FB0"/>
    <w:rsid w:val="004E716B"/>
    <w:rsid w:val="004F6FE7"/>
    <w:rsid w:val="00503901"/>
    <w:rsid w:val="00510282"/>
    <w:rsid w:val="005104E4"/>
    <w:rsid w:val="00516D80"/>
    <w:rsid w:val="0051730F"/>
    <w:rsid w:val="00524D35"/>
    <w:rsid w:val="00543DCE"/>
    <w:rsid w:val="005442CC"/>
    <w:rsid w:val="00547590"/>
    <w:rsid w:val="00547B58"/>
    <w:rsid w:val="00553261"/>
    <w:rsid w:val="00554040"/>
    <w:rsid w:val="005544DB"/>
    <w:rsid w:val="0055784B"/>
    <w:rsid w:val="005613AA"/>
    <w:rsid w:val="005618B4"/>
    <w:rsid w:val="00562439"/>
    <w:rsid w:val="0056256D"/>
    <w:rsid w:val="00567232"/>
    <w:rsid w:val="00572325"/>
    <w:rsid w:val="005759F5"/>
    <w:rsid w:val="005844CA"/>
    <w:rsid w:val="005910F3"/>
    <w:rsid w:val="0059119A"/>
    <w:rsid w:val="005929EA"/>
    <w:rsid w:val="005970AA"/>
    <w:rsid w:val="005A0C8E"/>
    <w:rsid w:val="005A1EFA"/>
    <w:rsid w:val="005A44C9"/>
    <w:rsid w:val="005A51C9"/>
    <w:rsid w:val="005B2E91"/>
    <w:rsid w:val="005B5148"/>
    <w:rsid w:val="005B5C31"/>
    <w:rsid w:val="005B76A4"/>
    <w:rsid w:val="005C1A7B"/>
    <w:rsid w:val="005D1DE1"/>
    <w:rsid w:val="005D5DA7"/>
    <w:rsid w:val="005D6891"/>
    <w:rsid w:val="005F5A5F"/>
    <w:rsid w:val="005F69DF"/>
    <w:rsid w:val="005F7006"/>
    <w:rsid w:val="0060073A"/>
    <w:rsid w:val="00600C69"/>
    <w:rsid w:val="00600F76"/>
    <w:rsid w:val="00603901"/>
    <w:rsid w:val="00603DDD"/>
    <w:rsid w:val="00612142"/>
    <w:rsid w:val="00617007"/>
    <w:rsid w:val="0062118B"/>
    <w:rsid w:val="00622A92"/>
    <w:rsid w:val="00640AA4"/>
    <w:rsid w:val="00642CDA"/>
    <w:rsid w:val="006517BA"/>
    <w:rsid w:val="00661EAA"/>
    <w:rsid w:val="00662D51"/>
    <w:rsid w:val="00662F00"/>
    <w:rsid w:val="00662F85"/>
    <w:rsid w:val="006634CB"/>
    <w:rsid w:val="0066472E"/>
    <w:rsid w:val="00664DAB"/>
    <w:rsid w:val="0066569C"/>
    <w:rsid w:val="006664CB"/>
    <w:rsid w:val="006705FB"/>
    <w:rsid w:val="00677E8B"/>
    <w:rsid w:val="0068094F"/>
    <w:rsid w:val="00682348"/>
    <w:rsid w:val="00683C1B"/>
    <w:rsid w:val="0069398B"/>
    <w:rsid w:val="00694129"/>
    <w:rsid w:val="006972C6"/>
    <w:rsid w:val="006B131E"/>
    <w:rsid w:val="006C23EF"/>
    <w:rsid w:val="006C360B"/>
    <w:rsid w:val="006D21E4"/>
    <w:rsid w:val="006E0168"/>
    <w:rsid w:val="006E0CAF"/>
    <w:rsid w:val="006E23C2"/>
    <w:rsid w:val="006E5ACF"/>
    <w:rsid w:val="006E612E"/>
    <w:rsid w:val="006E774C"/>
    <w:rsid w:val="006F0A89"/>
    <w:rsid w:val="006F79EB"/>
    <w:rsid w:val="007072EF"/>
    <w:rsid w:val="00722E70"/>
    <w:rsid w:val="00724713"/>
    <w:rsid w:val="00727599"/>
    <w:rsid w:val="007400A1"/>
    <w:rsid w:val="00740BCC"/>
    <w:rsid w:val="00746F1B"/>
    <w:rsid w:val="007621CB"/>
    <w:rsid w:val="007640D6"/>
    <w:rsid w:val="007715CA"/>
    <w:rsid w:val="00772DFB"/>
    <w:rsid w:val="00774079"/>
    <w:rsid w:val="00775DE0"/>
    <w:rsid w:val="007802B3"/>
    <w:rsid w:val="00784F28"/>
    <w:rsid w:val="00786A8D"/>
    <w:rsid w:val="0078758D"/>
    <w:rsid w:val="007940D1"/>
    <w:rsid w:val="007B0470"/>
    <w:rsid w:val="007B0788"/>
    <w:rsid w:val="007C1C61"/>
    <w:rsid w:val="007C4E04"/>
    <w:rsid w:val="007C58EC"/>
    <w:rsid w:val="007C62CB"/>
    <w:rsid w:val="007D0B1E"/>
    <w:rsid w:val="007F2D4D"/>
    <w:rsid w:val="0080072C"/>
    <w:rsid w:val="00801F19"/>
    <w:rsid w:val="008040FF"/>
    <w:rsid w:val="0080545A"/>
    <w:rsid w:val="00805D9A"/>
    <w:rsid w:val="008104AB"/>
    <w:rsid w:val="00810D0F"/>
    <w:rsid w:val="008131E4"/>
    <w:rsid w:val="0083494E"/>
    <w:rsid w:val="00835C87"/>
    <w:rsid w:val="00840E39"/>
    <w:rsid w:val="0085137B"/>
    <w:rsid w:val="008527A4"/>
    <w:rsid w:val="008531BA"/>
    <w:rsid w:val="00862EBF"/>
    <w:rsid w:val="00863161"/>
    <w:rsid w:val="008655EC"/>
    <w:rsid w:val="00865C0D"/>
    <w:rsid w:val="00870F6B"/>
    <w:rsid w:val="00871D44"/>
    <w:rsid w:val="00877204"/>
    <w:rsid w:val="00891C29"/>
    <w:rsid w:val="008920E3"/>
    <w:rsid w:val="00895AE8"/>
    <w:rsid w:val="008962C1"/>
    <w:rsid w:val="008A666D"/>
    <w:rsid w:val="008B57B7"/>
    <w:rsid w:val="008B63DE"/>
    <w:rsid w:val="008B769C"/>
    <w:rsid w:val="008C3A33"/>
    <w:rsid w:val="008C7891"/>
    <w:rsid w:val="008D05AC"/>
    <w:rsid w:val="008D0C7F"/>
    <w:rsid w:val="008D34B9"/>
    <w:rsid w:val="008E5C64"/>
    <w:rsid w:val="008E5FA6"/>
    <w:rsid w:val="008F1779"/>
    <w:rsid w:val="008F2496"/>
    <w:rsid w:val="008F5639"/>
    <w:rsid w:val="00905302"/>
    <w:rsid w:val="00905B7A"/>
    <w:rsid w:val="009101D8"/>
    <w:rsid w:val="00913FE6"/>
    <w:rsid w:val="009149AE"/>
    <w:rsid w:val="00916A4D"/>
    <w:rsid w:val="00922C61"/>
    <w:rsid w:val="00922E80"/>
    <w:rsid w:val="0092337B"/>
    <w:rsid w:val="00925F22"/>
    <w:rsid w:val="00926D0D"/>
    <w:rsid w:val="00930D3A"/>
    <w:rsid w:val="009350A6"/>
    <w:rsid w:val="009360D3"/>
    <w:rsid w:val="0094180C"/>
    <w:rsid w:val="009447AF"/>
    <w:rsid w:val="009572D4"/>
    <w:rsid w:val="00960083"/>
    <w:rsid w:val="00962F6F"/>
    <w:rsid w:val="00962F97"/>
    <w:rsid w:val="00964881"/>
    <w:rsid w:val="009652A1"/>
    <w:rsid w:val="00970E79"/>
    <w:rsid w:val="00973144"/>
    <w:rsid w:val="00974D25"/>
    <w:rsid w:val="00975658"/>
    <w:rsid w:val="009779FB"/>
    <w:rsid w:val="009827D4"/>
    <w:rsid w:val="00983A8E"/>
    <w:rsid w:val="00983C9C"/>
    <w:rsid w:val="00984C5D"/>
    <w:rsid w:val="00987C9A"/>
    <w:rsid w:val="00990A55"/>
    <w:rsid w:val="00991946"/>
    <w:rsid w:val="00992E80"/>
    <w:rsid w:val="0099360B"/>
    <w:rsid w:val="009A2D14"/>
    <w:rsid w:val="009A3C4B"/>
    <w:rsid w:val="009B3AEE"/>
    <w:rsid w:val="009B7E6B"/>
    <w:rsid w:val="009C0094"/>
    <w:rsid w:val="009C2004"/>
    <w:rsid w:val="009C2133"/>
    <w:rsid w:val="009C2BA8"/>
    <w:rsid w:val="009D1C24"/>
    <w:rsid w:val="009D31BD"/>
    <w:rsid w:val="009D3D4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05DB"/>
    <w:rsid w:val="00A35961"/>
    <w:rsid w:val="00A35970"/>
    <w:rsid w:val="00A3612F"/>
    <w:rsid w:val="00A55BA3"/>
    <w:rsid w:val="00A60863"/>
    <w:rsid w:val="00A63728"/>
    <w:rsid w:val="00A6671F"/>
    <w:rsid w:val="00A702BE"/>
    <w:rsid w:val="00A74842"/>
    <w:rsid w:val="00A77D1A"/>
    <w:rsid w:val="00A9571E"/>
    <w:rsid w:val="00A9628F"/>
    <w:rsid w:val="00AA6813"/>
    <w:rsid w:val="00AA74E0"/>
    <w:rsid w:val="00AB7FDF"/>
    <w:rsid w:val="00AC1C20"/>
    <w:rsid w:val="00AD108A"/>
    <w:rsid w:val="00AD14D9"/>
    <w:rsid w:val="00AD490C"/>
    <w:rsid w:val="00AE0ED6"/>
    <w:rsid w:val="00AE582C"/>
    <w:rsid w:val="00AE75ED"/>
    <w:rsid w:val="00AF34C6"/>
    <w:rsid w:val="00AF5DEA"/>
    <w:rsid w:val="00AF61B0"/>
    <w:rsid w:val="00B01134"/>
    <w:rsid w:val="00B13D03"/>
    <w:rsid w:val="00B235DC"/>
    <w:rsid w:val="00B31C41"/>
    <w:rsid w:val="00B3339C"/>
    <w:rsid w:val="00B3542B"/>
    <w:rsid w:val="00B46443"/>
    <w:rsid w:val="00B518EA"/>
    <w:rsid w:val="00B528F1"/>
    <w:rsid w:val="00B568A9"/>
    <w:rsid w:val="00B62995"/>
    <w:rsid w:val="00B6506E"/>
    <w:rsid w:val="00B73A79"/>
    <w:rsid w:val="00B745EE"/>
    <w:rsid w:val="00B759BD"/>
    <w:rsid w:val="00B77D7B"/>
    <w:rsid w:val="00B81801"/>
    <w:rsid w:val="00B84D85"/>
    <w:rsid w:val="00B901E6"/>
    <w:rsid w:val="00B95F75"/>
    <w:rsid w:val="00BA039C"/>
    <w:rsid w:val="00BA6EA8"/>
    <w:rsid w:val="00BA70F4"/>
    <w:rsid w:val="00BC0DEC"/>
    <w:rsid w:val="00BC75C4"/>
    <w:rsid w:val="00BD08A8"/>
    <w:rsid w:val="00BD34A3"/>
    <w:rsid w:val="00BD357F"/>
    <w:rsid w:val="00BD5FA9"/>
    <w:rsid w:val="00BE1513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179"/>
    <w:rsid w:val="00C41E4D"/>
    <w:rsid w:val="00C46F84"/>
    <w:rsid w:val="00C50B3E"/>
    <w:rsid w:val="00C54B62"/>
    <w:rsid w:val="00C553F3"/>
    <w:rsid w:val="00C55A33"/>
    <w:rsid w:val="00C62011"/>
    <w:rsid w:val="00C6227F"/>
    <w:rsid w:val="00C66A98"/>
    <w:rsid w:val="00C67D8D"/>
    <w:rsid w:val="00C71521"/>
    <w:rsid w:val="00C71C1B"/>
    <w:rsid w:val="00C72DB5"/>
    <w:rsid w:val="00C76E16"/>
    <w:rsid w:val="00C80B71"/>
    <w:rsid w:val="00C83425"/>
    <w:rsid w:val="00C87491"/>
    <w:rsid w:val="00C87F48"/>
    <w:rsid w:val="00C9404D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F15AB"/>
    <w:rsid w:val="00CF37E9"/>
    <w:rsid w:val="00CF450B"/>
    <w:rsid w:val="00D004A7"/>
    <w:rsid w:val="00D00DF4"/>
    <w:rsid w:val="00D0257E"/>
    <w:rsid w:val="00D203DF"/>
    <w:rsid w:val="00D2478A"/>
    <w:rsid w:val="00D27CC3"/>
    <w:rsid w:val="00D31CC0"/>
    <w:rsid w:val="00D514D6"/>
    <w:rsid w:val="00D541E4"/>
    <w:rsid w:val="00D547A5"/>
    <w:rsid w:val="00D5614E"/>
    <w:rsid w:val="00D64998"/>
    <w:rsid w:val="00D718DB"/>
    <w:rsid w:val="00D7349E"/>
    <w:rsid w:val="00D76612"/>
    <w:rsid w:val="00D857BB"/>
    <w:rsid w:val="00D85C71"/>
    <w:rsid w:val="00D860F4"/>
    <w:rsid w:val="00D9453E"/>
    <w:rsid w:val="00D96FCB"/>
    <w:rsid w:val="00DA7443"/>
    <w:rsid w:val="00DB038E"/>
    <w:rsid w:val="00DB6014"/>
    <w:rsid w:val="00DC1469"/>
    <w:rsid w:val="00DC2337"/>
    <w:rsid w:val="00DC2496"/>
    <w:rsid w:val="00DD12E3"/>
    <w:rsid w:val="00DD1995"/>
    <w:rsid w:val="00DD24E8"/>
    <w:rsid w:val="00DD3100"/>
    <w:rsid w:val="00DD4944"/>
    <w:rsid w:val="00DE06DB"/>
    <w:rsid w:val="00DE0E10"/>
    <w:rsid w:val="00DF0414"/>
    <w:rsid w:val="00DF5BB8"/>
    <w:rsid w:val="00E01FFE"/>
    <w:rsid w:val="00E03AC6"/>
    <w:rsid w:val="00E07BB3"/>
    <w:rsid w:val="00E13611"/>
    <w:rsid w:val="00E15FC5"/>
    <w:rsid w:val="00E16396"/>
    <w:rsid w:val="00E16F2C"/>
    <w:rsid w:val="00E2238A"/>
    <w:rsid w:val="00E2555F"/>
    <w:rsid w:val="00E276AF"/>
    <w:rsid w:val="00E31303"/>
    <w:rsid w:val="00E31962"/>
    <w:rsid w:val="00E3277E"/>
    <w:rsid w:val="00E414AB"/>
    <w:rsid w:val="00E44A92"/>
    <w:rsid w:val="00E50CED"/>
    <w:rsid w:val="00E50E08"/>
    <w:rsid w:val="00E55A10"/>
    <w:rsid w:val="00E56FE0"/>
    <w:rsid w:val="00E6115B"/>
    <w:rsid w:val="00E64A91"/>
    <w:rsid w:val="00E651D9"/>
    <w:rsid w:val="00E662D0"/>
    <w:rsid w:val="00E805F3"/>
    <w:rsid w:val="00E80883"/>
    <w:rsid w:val="00E85347"/>
    <w:rsid w:val="00E85E50"/>
    <w:rsid w:val="00E92E3B"/>
    <w:rsid w:val="00E95DAE"/>
    <w:rsid w:val="00E97274"/>
    <w:rsid w:val="00E97A4E"/>
    <w:rsid w:val="00EA2914"/>
    <w:rsid w:val="00EA4017"/>
    <w:rsid w:val="00EA6A44"/>
    <w:rsid w:val="00EA724B"/>
    <w:rsid w:val="00EB5FAA"/>
    <w:rsid w:val="00EB6FC1"/>
    <w:rsid w:val="00EC51E2"/>
    <w:rsid w:val="00EC6EB9"/>
    <w:rsid w:val="00ED11F3"/>
    <w:rsid w:val="00EE05AE"/>
    <w:rsid w:val="00EF0EFF"/>
    <w:rsid w:val="00EF708B"/>
    <w:rsid w:val="00F1224C"/>
    <w:rsid w:val="00F24BCE"/>
    <w:rsid w:val="00F27F28"/>
    <w:rsid w:val="00F312C6"/>
    <w:rsid w:val="00F343F6"/>
    <w:rsid w:val="00F35DAD"/>
    <w:rsid w:val="00F36734"/>
    <w:rsid w:val="00F40875"/>
    <w:rsid w:val="00F43CA5"/>
    <w:rsid w:val="00F47627"/>
    <w:rsid w:val="00F5254B"/>
    <w:rsid w:val="00F52DAB"/>
    <w:rsid w:val="00F536AC"/>
    <w:rsid w:val="00F55855"/>
    <w:rsid w:val="00F626E7"/>
    <w:rsid w:val="00F64268"/>
    <w:rsid w:val="00F702E3"/>
    <w:rsid w:val="00F74369"/>
    <w:rsid w:val="00F91167"/>
    <w:rsid w:val="00F93807"/>
    <w:rsid w:val="00FA4EF1"/>
    <w:rsid w:val="00FA65FF"/>
    <w:rsid w:val="00FA76C9"/>
    <w:rsid w:val="00FB2944"/>
    <w:rsid w:val="00FB42EC"/>
    <w:rsid w:val="00FC73F9"/>
    <w:rsid w:val="00FC7576"/>
    <w:rsid w:val="00FD3EE2"/>
    <w:rsid w:val="00FD6AC9"/>
    <w:rsid w:val="00FE224E"/>
    <w:rsid w:val="00FE5790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A8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6A8D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f8">
    <w:name w:val="Основной текст_"/>
    <w:link w:val="35"/>
    <w:locked/>
    <w:rsid w:val="0031163A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8"/>
    <w:rsid w:val="0031163A"/>
    <w:pPr>
      <w:widowControl w:val="0"/>
      <w:shd w:val="clear" w:color="auto" w:fill="FFFFFF"/>
      <w:spacing w:before="240" w:after="720" w:line="240" w:lineRule="atLeast"/>
      <w:jc w:val="both"/>
    </w:pPr>
    <w:rPr>
      <w:rFonts w:asciiTheme="minorHAnsi" w:hAnsiTheme="minorHAnsi" w:cstheme="minorHAnsi"/>
      <w:sz w:val="26"/>
      <w:szCs w:val="22"/>
      <w:lang w:val="ru-RU" w:eastAsia="en-US"/>
    </w:rPr>
  </w:style>
  <w:style w:type="character" w:customStyle="1" w:styleId="rvts15">
    <w:name w:val="rvts15"/>
    <w:basedOn w:val="a0"/>
    <w:rsid w:val="0031163A"/>
  </w:style>
  <w:style w:type="paragraph" w:styleId="HTML">
    <w:name w:val="HTML Preformatted"/>
    <w:basedOn w:val="a"/>
    <w:link w:val="HTML0"/>
    <w:uiPriority w:val="99"/>
    <w:unhideWhenUsed/>
    <w:rsid w:val="008E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E5C64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A8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6A8D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f8">
    <w:name w:val="Основной текст_"/>
    <w:link w:val="35"/>
    <w:locked/>
    <w:rsid w:val="0031163A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8"/>
    <w:rsid w:val="0031163A"/>
    <w:pPr>
      <w:widowControl w:val="0"/>
      <w:shd w:val="clear" w:color="auto" w:fill="FFFFFF"/>
      <w:spacing w:before="240" w:after="720" w:line="240" w:lineRule="atLeast"/>
      <w:jc w:val="both"/>
    </w:pPr>
    <w:rPr>
      <w:rFonts w:asciiTheme="minorHAnsi" w:hAnsiTheme="minorHAnsi" w:cstheme="minorHAnsi"/>
      <w:sz w:val="26"/>
      <w:szCs w:val="22"/>
      <w:lang w:val="ru-RU" w:eastAsia="en-US"/>
    </w:rPr>
  </w:style>
  <w:style w:type="character" w:customStyle="1" w:styleId="rvts15">
    <w:name w:val="rvts15"/>
    <w:basedOn w:val="a0"/>
    <w:rsid w:val="0031163A"/>
  </w:style>
  <w:style w:type="paragraph" w:styleId="HTML">
    <w:name w:val="HTML Preformatted"/>
    <w:basedOn w:val="a"/>
    <w:link w:val="HTML0"/>
    <w:uiPriority w:val="99"/>
    <w:unhideWhenUsed/>
    <w:rsid w:val="008E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E5C6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ology.lnu.edu.ua/wp-content/uploads/2020/04/pidruchnyk_Rudohenez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nmu.org.ua/course/view.php?id=33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268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nmu.org.ua/course/view.php?id=33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.gov.u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4531-89E8-4604-9545-299F01B4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2023-11-11T18:25:00Z</cp:lastPrinted>
  <dcterms:created xsi:type="dcterms:W3CDTF">2023-11-11T17:29:00Z</dcterms:created>
  <dcterms:modified xsi:type="dcterms:W3CDTF">2023-11-11T18:25:00Z</dcterms:modified>
</cp:coreProperties>
</file>